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01" w:rsidRPr="00133278" w:rsidRDefault="006E3001" w:rsidP="00017FE1">
      <w:pPr>
        <w:pStyle w:val="40"/>
        <w:framePr w:wrap="none" w:vAnchor="page" w:hAnchor="page" w:x="1572" w:y="2978"/>
        <w:shd w:val="clear" w:color="auto" w:fill="auto"/>
        <w:spacing w:line="260" w:lineRule="exact"/>
        <w:ind w:left="543" w:firstLine="543"/>
        <w:rPr>
          <w:lang w:val="uk-UA"/>
        </w:rPr>
      </w:pPr>
    </w:p>
    <w:p w:rsidR="006E3001" w:rsidRPr="00017FE1" w:rsidRDefault="00735D12" w:rsidP="001C5E5E">
      <w:pPr>
        <w:widowControl/>
        <w:ind w:left="3969" w:firstLine="279"/>
        <w:rPr>
          <w:rFonts w:ascii="Times New Roman" w:hAnsi="Times New Roman" w:cs="Times New Roman"/>
          <w:b/>
          <w:color w:val="auto"/>
          <w:lang w:val="ru-RU" w:eastAsia="ru-RU"/>
        </w:rPr>
      </w:pPr>
      <w:bookmarkStart w:id="0" w:name="bookmark2"/>
      <w:r w:rsidRPr="00735D12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fillcolor="window">
            <v:imagedata r:id="rId7" o:title=""/>
          </v:shape>
        </w:pict>
      </w:r>
      <w:r w:rsidR="00C129D6" w:rsidRPr="00C129D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C129D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</w:t>
      </w:r>
      <w:r w:rsidR="006E3001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br/>
      </w:r>
      <w:r w:rsidR="001C5E5E"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="006E3001" w:rsidRPr="00017FE1">
        <w:rPr>
          <w:rFonts w:ascii="Times New Roman" w:hAnsi="Times New Roman" w:cs="Times New Roman"/>
          <w:b/>
          <w:color w:val="auto"/>
          <w:lang w:val="ru-RU" w:eastAsia="ru-RU"/>
        </w:rPr>
        <w:t>У к р а ї н а</w:t>
      </w:r>
    </w:p>
    <w:p w:rsidR="006E3001" w:rsidRDefault="006E3001" w:rsidP="001C5E5E">
      <w:pPr>
        <w:widowControl/>
        <w:ind w:left="2289" w:firstLine="543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17FE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Хмільницька  районна  рада</w:t>
      </w:r>
    </w:p>
    <w:p w:rsidR="00C129D6" w:rsidRPr="00017FE1" w:rsidRDefault="00C129D6" w:rsidP="00C129D6">
      <w:pPr>
        <w:widowControl/>
        <w:ind w:left="543" w:firstLine="5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3001" w:rsidRPr="00017FE1" w:rsidRDefault="006E3001" w:rsidP="001C5E5E">
      <w:pPr>
        <w:keepNext/>
        <w:widowControl/>
        <w:ind w:left="2997" w:firstLine="543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17FE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Р І Ш Е Н Н Я</w:t>
      </w:r>
      <w:r w:rsidR="001C5E5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№ 405</w:t>
      </w:r>
    </w:p>
    <w:p w:rsidR="006E3001" w:rsidRPr="00017FE1" w:rsidRDefault="006E3001" w:rsidP="00C129D6">
      <w:pPr>
        <w:widowControl/>
        <w:ind w:left="543" w:firstLine="543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6E3001" w:rsidRDefault="006E3001" w:rsidP="00C129D6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20.09.</w:t>
      </w:r>
      <w:r w:rsidRPr="00017F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2018 року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29</w:t>
      </w:r>
      <w:r w:rsidRPr="00017F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сесія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017F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7 скликання</w:t>
      </w:r>
    </w:p>
    <w:p w:rsidR="00C129D6" w:rsidRPr="00017FE1" w:rsidRDefault="00C129D6" w:rsidP="00C129D6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C129D6" w:rsidRDefault="006E3001" w:rsidP="00C129D6">
      <w:pPr>
        <w:pStyle w:val="20"/>
        <w:shd w:val="clear" w:color="auto" w:fill="auto"/>
        <w:spacing w:before="0" w:after="0" w:line="240" w:lineRule="auto"/>
        <w:jc w:val="left"/>
      </w:pPr>
      <w:r>
        <w:t xml:space="preserve">Про районну цільову соціальну програму протидії </w:t>
      </w:r>
      <w:r w:rsidR="00C129D6">
        <w:t>з</w:t>
      </w:r>
      <w:r>
        <w:t xml:space="preserve">ахворюванню </w:t>
      </w:r>
    </w:p>
    <w:p w:rsidR="006E3001" w:rsidRDefault="006E3001" w:rsidP="00C129D6">
      <w:pPr>
        <w:pStyle w:val="20"/>
        <w:shd w:val="clear" w:color="auto" w:fill="auto"/>
        <w:spacing w:before="0" w:after="0" w:line="240" w:lineRule="auto"/>
        <w:jc w:val="left"/>
      </w:pPr>
      <w:r>
        <w:t>на туберкульоз у Хмільницькому районі на 2018-2020 роки</w:t>
      </w:r>
      <w:bookmarkEnd w:id="0"/>
    </w:p>
    <w:p w:rsidR="00C129D6" w:rsidRDefault="00C129D6" w:rsidP="00C129D6">
      <w:pPr>
        <w:pStyle w:val="20"/>
        <w:shd w:val="clear" w:color="auto" w:fill="auto"/>
        <w:spacing w:before="0" w:after="0" w:line="240" w:lineRule="auto"/>
        <w:ind w:right="1380"/>
        <w:jc w:val="left"/>
      </w:pPr>
    </w:p>
    <w:p w:rsidR="006E3001" w:rsidRDefault="006E3001" w:rsidP="00C129D6">
      <w:pPr>
        <w:pStyle w:val="23"/>
        <w:shd w:val="clear" w:color="auto" w:fill="auto"/>
        <w:spacing w:line="240" w:lineRule="auto"/>
        <w:ind w:firstLine="543"/>
        <w:jc w:val="both"/>
      </w:pPr>
      <w:r>
        <w:t>Відповідно до пункту 16 статті 43 Закону України «Про місцеве самоврядування в Україні», на виконання рішення 19 сесії Вінницької обласної Ради 7 скликання від 19.05.2017 р. № 355 «Про внесення змін та доповнень  до обласної Програми «Майбутнє Вінниччини у збереженні здоров’я  громадян» на 2016 – 2020 роки», затвердженої рішенням 4 сесії обласної Ради 7 скликання від 11 лютого 2016 року № 45», врахувавши Доручення Президента України від 30.07.2012 року № 1-1/2045 щодо забезпечення громадян України, які проживають у сільській місцевості якісною та доступною медичною допомогою, з метою обмеження поширення епідемії туберкульозу, зниження захворюваності та смертності від туберкульозу, на підставі рекомендацій постійної комісії районної ради з питань соціально - культурного розвитку та соціального захисту населення, районна рада  ВИРІШИЛА:</w:t>
      </w:r>
    </w:p>
    <w:p w:rsidR="006E3001" w:rsidRDefault="006E3001" w:rsidP="00C129D6">
      <w:pPr>
        <w:pStyle w:val="23"/>
        <w:shd w:val="clear" w:color="auto" w:fill="auto"/>
        <w:tabs>
          <w:tab w:val="left" w:pos="715"/>
        </w:tabs>
        <w:spacing w:line="240" w:lineRule="auto"/>
        <w:jc w:val="both"/>
      </w:pPr>
      <w:r>
        <w:t>1. Затвердити районну цільову соціальну програму протидії захворюванню на туберкульоз у Хмільницькому районі на 2018-2020 роки (Додається).</w:t>
      </w:r>
    </w:p>
    <w:p w:rsidR="006E3001" w:rsidRDefault="006E3001" w:rsidP="00C129D6">
      <w:pPr>
        <w:pStyle w:val="23"/>
        <w:shd w:val="clear" w:color="auto" w:fill="auto"/>
        <w:tabs>
          <w:tab w:val="left" w:pos="715"/>
        </w:tabs>
        <w:spacing w:line="240" w:lineRule="auto"/>
        <w:jc w:val="both"/>
      </w:pPr>
      <w:r>
        <w:t>2. Районній державній адміністрації при формуванні районного бюджету на зазначені роки передбачати кошти на реалізацію заходів даної програми.</w:t>
      </w:r>
    </w:p>
    <w:p w:rsidR="006E3001" w:rsidRDefault="006E3001" w:rsidP="00C129D6">
      <w:pPr>
        <w:pStyle w:val="23"/>
        <w:shd w:val="clear" w:color="auto" w:fill="auto"/>
        <w:tabs>
          <w:tab w:val="left" w:pos="715"/>
        </w:tabs>
        <w:spacing w:line="240" w:lineRule="auto"/>
        <w:jc w:val="both"/>
      </w:pPr>
      <w:r>
        <w:t>3. Фінансування Програми здійснювати за рахунок коштів загального і спеціального фонду обласного і районного бюджетів та інших джерел не заборонених чинним законодавством.</w:t>
      </w:r>
    </w:p>
    <w:p w:rsidR="006E3001" w:rsidRDefault="006E3001" w:rsidP="00C129D6">
      <w:pPr>
        <w:pStyle w:val="23"/>
        <w:shd w:val="clear" w:color="auto" w:fill="auto"/>
        <w:tabs>
          <w:tab w:val="left" w:pos="715"/>
        </w:tabs>
        <w:spacing w:line="240" w:lineRule="auto"/>
        <w:jc w:val="both"/>
      </w:pPr>
      <w:r>
        <w:t>4. Контроль за виконанням даного рішення покласти на постійну комісію районної ради з питань соціально-культурного розвитку та соціального захисту населення           (Дорош М.Н.).</w:t>
      </w:r>
    </w:p>
    <w:p w:rsidR="006E3001" w:rsidRDefault="006E3001" w:rsidP="00C129D6">
      <w:pPr>
        <w:pStyle w:val="23"/>
        <w:shd w:val="clear" w:color="auto" w:fill="auto"/>
        <w:tabs>
          <w:tab w:val="left" w:pos="715"/>
        </w:tabs>
        <w:spacing w:line="240" w:lineRule="auto"/>
        <w:ind w:left="543" w:firstLine="543"/>
        <w:jc w:val="both"/>
      </w:pPr>
    </w:p>
    <w:p w:rsidR="006E3001" w:rsidRDefault="006E3001" w:rsidP="00C129D6">
      <w:pPr>
        <w:pStyle w:val="23"/>
        <w:shd w:val="clear" w:color="auto" w:fill="auto"/>
        <w:tabs>
          <w:tab w:val="left" w:pos="715"/>
        </w:tabs>
        <w:spacing w:line="240" w:lineRule="auto"/>
        <w:ind w:left="543" w:firstLine="543"/>
        <w:jc w:val="both"/>
      </w:pPr>
    </w:p>
    <w:p w:rsidR="006E3001" w:rsidRDefault="006E3001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  <w:r>
        <w:t xml:space="preserve"> Голова районної ради                                        З.Г.Бонсевич</w:t>
      </w:r>
    </w:p>
    <w:p w:rsidR="006E3001" w:rsidRDefault="006E3001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6E3001" w:rsidRDefault="006E3001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C129D6" w:rsidRDefault="00C129D6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C129D6" w:rsidRDefault="00C129D6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C129D6" w:rsidRDefault="00C129D6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C129D6" w:rsidRDefault="00C129D6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C129D6" w:rsidRDefault="00C129D6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C129D6" w:rsidRDefault="00C129D6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6E3001" w:rsidRDefault="006E3001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6E3001" w:rsidRDefault="006E3001" w:rsidP="00C129D6">
      <w:pPr>
        <w:pStyle w:val="23"/>
        <w:shd w:val="clear" w:color="auto" w:fill="auto"/>
        <w:tabs>
          <w:tab w:val="left" w:pos="0"/>
        </w:tabs>
        <w:spacing w:line="240" w:lineRule="auto"/>
        <w:jc w:val="both"/>
      </w:pPr>
    </w:p>
    <w:p w:rsidR="006E3001" w:rsidRPr="00C129D6" w:rsidRDefault="00C129D6" w:rsidP="00C129D6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3001" w:rsidRPr="00C129D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E3001" w:rsidRPr="00C129D6" w:rsidRDefault="006E3001" w:rsidP="00C129D6">
      <w:pPr>
        <w:ind w:left="4962"/>
        <w:rPr>
          <w:rFonts w:ascii="Times New Roman" w:hAnsi="Times New Roman" w:cs="Times New Roman"/>
          <w:sz w:val="28"/>
          <w:szCs w:val="28"/>
        </w:rPr>
      </w:pPr>
      <w:r w:rsidRPr="00C129D6">
        <w:rPr>
          <w:rFonts w:ascii="Times New Roman" w:hAnsi="Times New Roman" w:cs="Times New Roman"/>
          <w:sz w:val="28"/>
          <w:szCs w:val="28"/>
        </w:rPr>
        <w:t xml:space="preserve"> рішенням 29 сесії районної ради</w:t>
      </w:r>
    </w:p>
    <w:p w:rsidR="006E3001" w:rsidRPr="00C129D6" w:rsidRDefault="006E3001" w:rsidP="00C129D6">
      <w:pPr>
        <w:ind w:left="4962"/>
        <w:rPr>
          <w:rFonts w:ascii="Times New Roman" w:hAnsi="Times New Roman" w:cs="Times New Roman"/>
          <w:sz w:val="28"/>
          <w:szCs w:val="28"/>
        </w:rPr>
      </w:pPr>
      <w:r w:rsidRPr="00C129D6">
        <w:rPr>
          <w:rFonts w:ascii="Times New Roman" w:hAnsi="Times New Roman" w:cs="Times New Roman"/>
          <w:sz w:val="28"/>
          <w:szCs w:val="28"/>
        </w:rPr>
        <w:t>7 скликання від 20.09.2018р.</w:t>
      </w:r>
      <w:r w:rsidR="001C5E5E">
        <w:rPr>
          <w:rFonts w:ascii="Times New Roman" w:hAnsi="Times New Roman" w:cs="Times New Roman"/>
          <w:sz w:val="28"/>
          <w:szCs w:val="28"/>
        </w:rPr>
        <w:t xml:space="preserve"> № 405</w:t>
      </w:r>
    </w:p>
    <w:p w:rsidR="006E3001" w:rsidRDefault="006E3001" w:rsidP="00C129D6">
      <w:pPr>
        <w:jc w:val="center"/>
        <w:rPr>
          <w:sz w:val="26"/>
          <w:szCs w:val="26"/>
        </w:rPr>
      </w:pPr>
    </w:p>
    <w:p w:rsidR="006E3001" w:rsidRPr="00086EB4" w:rsidRDefault="006E3001" w:rsidP="00C129D6">
      <w:pPr>
        <w:pStyle w:val="Style2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086EB4">
        <w:rPr>
          <w:rStyle w:val="FontStyle11"/>
          <w:sz w:val="28"/>
          <w:szCs w:val="28"/>
          <w:lang w:val="uk-UA" w:eastAsia="uk-UA"/>
        </w:rPr>
        <w:t>Районна цільова соціальна</w:t>
      </w:r>
      <w:bookmarkStart w:id="1" w:name="_GoBack"/>
      <w:bookmarkEnd w:id="1"/>
      <w:r w:rsidRPr="00086EB4">
        <w:rPr>
          <w:rStyle w:val="FontStyle11"/>
          <w:sz w:val="28"/>
          <w:szCs w:val="28"/>
          <w:lang w:val="uk-UA" w:eastAsia="uk-UA"/>
        </w:rPr>
        <w:t xml:space="preserve"> програма протидії захворюванню на</w:t>
      </w:r>
    </w:p>
    <w:p w:rsidR="006E3001" w:rsidRDefault="006E3001" w:rsidP="00C129D6">
      <w:pPr>
        <w:pStyle w:val="Style2"/>
        <w:widowControl/>
        <w:tabs>
          <w:tab w:val="left" w:pos="978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086EB4">
        <w:rPr>
          <w:rStyle w:val="FontStyle11"/>
          <w:sz w:val="28"/>
          <w:szCs w:val="28"/>
          <w:lang w:val="uk-UA" w:eastAsia="uk-UA"/>
        </w:rPr>
        <w:t>туберкульоз у</w:t>
      </w:r>
      <w:r w:rsidRPr="00086EB4">
        <w:rPr>
          <w:rStyle w:val="FontStyle11"/>
          <w:sz w:val="28"/>
          <w:szCs w:val="28"/>
          <w:lang w:eastAsia="uk-UA"/>
        </w:rPr>
        <w:t xml:space="preserve"> </w:t>
      </w:r>
      <w:r w:rsidRPr="00086EB4">
        <w:rPr>
          <w:rStyle w:val="FontStyle11"/>
          <w:sz w:val="28"/>
          <w:szCs w:val="28"/>
          <w:lang w:val="uk-UA" w:eastAsia="uk-UA"/>
        </w:rPr>
        <w:t xml:space="preserve"> Хмільницькому районі на 2018-2020 роки</w:t>
      </w:r>
    </w:p>
    <w:p w:rsidR="00C129D6" w:rsidRPr="00086EB4" w:rsidRDefault="00C129D6" w:rsidP="00C129D6">
      <w:pPr>
        <w:pStyle w:val="Style2"/>
        <w:widowControl/>
        <w:tabs>
          <w:tab w:val="left" w:pos="9781"/>
        </w:tabs>
        <w:spacing w:line="240" w:lineRule="auto"/>
        <w:rPr>
          <w:sz w:val="28"/>
          <w:szCs w:val="28"/>
        </w:rPr>
      </w:pPr>
    </w:p>
    <w:p w:rsidR="006E3001" w:rsidRDefault="006E3001" w:rsidP="00C129D6">
      <w:pPr>
        <w:pStyle w:val="Style4"/>
        <w:widowControl/>
        <w:spacing w:line="240" w:lineRule="auto"/>
        <w:ind w:left="379"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086EB4">
        <w:rPr>
          <w:rStyle w:val="FontStyle12"/>
          <w:b/>
          <w:sz w:val="28"/>
          <w:szCs w:val="28"/>
          <w:lang w:val="uk-UA" w:eastAsia="uk-UA"/>
        </w:rPr>
        <w:t>1 . Обґрунтування необхідності розроблення та впровадження Програми.</w:t>
      </w:r>
    </w:p>
    <w:p w:rsidR="006A4D61" w:rsidRPr="00086EB4" w:rsidRDefault="006A4D61" w:rsidP="00C129D6">
      <w:pPr>
        <w:pStyle w:val="Style4"/>
        <w:widowControl/>
        <w:spacing w:line="240" w:lineRule="auto"/>
        <w:ind w:left="379" w:firstLine="0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6E3001" w:rsidRPr="00086EB4" w:rsidRDefault="006E3001" w:rsidP="00C129D6">
      <w:pPr>
        <w:pStyle w:val="Style4"/>
        <w:widowControl/>
        <w:spacing w:line="240" w:lineRule="auto"/>
        <w:ind w:firstLine="346"/>
        <w:rPr>
          <w:rStyle w:val="FontStyle12"/>
          <w:sz w:val="28"/>
          <w:szCs w:val="28"/>
          <w:lang w:val="uk-UA" w:eastAsia="uk-UA"/>
        </w:rPr>
      </w:pPr>
      <w:r w:rsidRPr="00086EB4">
        <w:rPr>
          <w:rStyle w:val="FontStyle12"/>
          <w:sz w:val="28"/>
          <w:szCs w:val="28"/>
          <w:lang w:val="uk-UA" w:eastAsia="uk-UA"/>
        </w:rPr>
        <w:t xml:space="preserve">Епідемія туберкульозу в Україні розпочалася у 1995р. </w:t>
      </w:r>
      <w:r>
        <w:rPr>
          <w:rStyle w:val="FontStyle12"/>
          <w:sz w:val="28"/>
          <w:szCs w:val="28"/>
          <w:lang w:val="uk-UA" w:eastAsia="uk-UA"/>
        </w:rPr>
        <w:t>Щ</w:t>
      </w:r>
      <w:r w:rsidRPr="00086EB4">
        <w:rPr>
          <w:rStyle w:val="FontStyle12"/>
          <w:sz w:val="28"/>
          <w:szCs w:val="28"/>
          <w:lang w:val="uk-UA" w:eastAsia="uk-UA"/>
        </w:rPr>
        <w:t>огодини реєструється 4 нові випадки захворювання та 1 випадок смерті. Протягом останніх 15 років показник захворюваності на туберкульоз збільшився у 2,4 рази. Така ситуація зумовлена соціально-економічними та медичними факторами, зокрема зниженням рівня життя населення та наявністю значної кількості хворих осіб, що перебувають у місцях позбавлення волі, недостатнім фінансуванням про</w:t>
      </w:r>
      <w:r>
        <w:rPr>
          <w:rStyle w:val="FontStyle12"/>
          <w:sz w:val="28"/>
          <w:szCs w:val="28"/>
          <w:lang w:val="uk-UA" w:eastAsia="uk-UA"/>
        </w:rPr>
        <w:t>ти</w:t>
      </w:r>
      <w:r w:rsidRPr="00086EB4">
        <w:rPr>
          <w:rStyle w:val="FontStyle12"/>
          <w:sz w:val="28"/>
          <w:szCs w:val="28"/>
          <w:lang w:val="uk-UA" w:eastAsia="uk-UA"/>
        </w:rPr>
        <w:t>туберкульозних заходів, нестачею кваліфікованих медичних працівників, поширенням хіміорезистентного туберкульозу та ВІЛ-інфекції.</w:t>
      </w:r>
    </w:p>
    <w:p w:rsidR="006E3001" w:rsidRPr="00086EB4" w:rsidRDefault="006E3001" w:rsidP="00C129D6">
      <w:pPr>
        <w:pStyle w:val="Style4"/>
        <w:widowControl/>
        <w:spacing w:line="240" w:lineRule="auto"/>
        <w:ind w:firstLine="346"/>
        <w:rPr>
          <w:rStyle w:val="FontStyle12"/>
          <w:sz w:val="28"/>
          <w:szCs w:val="28"/>
          <w:lang w:val="uk-UA" w:eastAsia="uk-UA"/>
        </w:rPr>
      </w:pPr>
      <w:r w:rsidRPr="00086EB4">
        <w:rPr>
          <w:rStyle w:val="FontStyle12"/>
          <w:sz w:val="28"/>
          <w:szCs w:val="28"/>
          <w:lang w:val="uk-UA" w:eastAsia="uk-UA"/>
        </w:rPr>
        <w:t xml:space="preserve">Рівень мультирезистентності становить в Україні 10% кількості нових випадків захворювання і </w:t>
      </w:r>
      <w:r w:rsidRPr="00086EB4">
        <w:rPr>
          <w:rStyle w:val="FontStyle13"/>
          <w:sz w:val="28"/>
          <w:szCs w:val="28"/>
          <w:lang w:val="uk-UA" w:eastAsia="uk-UA"/>
        </w:rPr>
        <w:t xml:space="preserve">30% </w:t>
      </w:r>
      <w:r>
        <w:rPr>
          <w:rStyle w:val="FontStyle12"/>
          <w:sz w:val="28"/>
          <w:szCs w:val="28"/>
          <w:lang w:val="uk-UA" w:eastAsia="uk-UA"/>
        </w:rPr>
        <w:t xml:space="preserve">кількості рецидивів. </w:t>
      </w:r>
      <w:r w:rsidRPr="00086EB4">
        <w:rPr>
          <w:rStyle w:val="FontStyle12"/>
          <w:sz w:val="28"/>
          <w:szCs w:val="28"/>
          <w:lang w:val="uk-UA" w:eastAsia="uk-UA"/>
        </w:rPr>
        <w:t>До погіршення становища призводить епідемія ВІЛ/СНІДу. Понад 30% ВІЛ-інфікованих хворіє на туберкульоз, близько 40% з числа хворих на СНІД від нього помирає.</w:t>
      </w:r>
    </w:p>
    <w:p w:rsidR="006E3001" w:rsidRPr="00086EB4" w:rsidRDefault="006E3001" w:rsidP="00C129D6">
      <w:pPr>
        <w:pStyle w:val="Style4"/>
        <w:widowControl/>
        <w:spacing w:line="240" w:lineRule="auto"/>
        <w:ind w:firstLine="353"/>
        <w:rPr>
          <w:rStyle w:val="FontStyle12"/>
          <w:sz w:val="28"/>
          <w:szCs w:val="28"/>
          <w:lang w:val="uk-UA" w:eastAsia="uk-UA"/>
        </w:rPr>
      </w:pPr>
      <w:r w:rsidRPr="00086EB4">
        <w:rPr>
          <w:rStyle w:val="FontStyle12"/>
          <w:sz w:val="28"/>
          <w:szCs w:val="28"/>
          <w:lang w:val="uk-UA" w:eastAsia="uk-UA"/>
        </w:rPr>
        <w:t>У Хмільницькому районі погіршується структура захворюваності: зростає відсоток бактеріальних та занедбаних форм туберкульозу, щороку реєструються випадки посмертної діагностики т</w:t>
      </w:r>
      <w:r>
        <w:rPr>
          <w:rStyle w:val="FontStyle12"/>
          <w:sz w:val="28"/>
          <w:szCs w:val="28"/>
          <w:lang w:val="uk-UA" w:eastAsia="uk-UA"/>
        </w:rPr>
        <w:t xml:space="preserve">уберкульозу, </w:t>
      </w:r>
      <w:r w:rsidRPr="00086EB4">
        <w:rPr>
          <w:rStyle w:val="FontStyle12"/>
          <w:sz w:val="28"/>
          <w:szCs w:val="28"/>
          <w:lang w:val="uk-UA" w:eastAsia="uk-UA"/>
        </w:rPr>
        <w:t xml:space="preserve"> особливо серед соціально </w:t>
      </w:r>
      <w:r>
        <w:rPr>
          <w:rStyle w:val="FontStyle12"/>
          <w:sz w:val="28"/>
          <w:szCs w:val="28"/>
          <w:lang w:val="uk-UA" w:eastAsia="uk-UA"/>
        </w:rPr>
        <w:t>н</w:t>
      </w:r>
      <w:r w:rsidRPr="00086EB4">
        <w:rPr>
          <w:rStyle w:val="FontStyle12"/>
          <w:sz w:val="28"/>
          <w:szCs w:val="28"/>
          <w:lang w:val="uk-UA" w:eastAsia="uk-UA"/>
        </w:rPr>
        <w:t>еадаптованих осіб. Серед тих</w:t>
      </w:r>
      <w:r>
        <w:rPr>
          <w:rStyle w:val="FontStyle12"/>
          <w:sz w:val="28"/>
          <w:szCs w:val="28"/>
          <w:lang w:val="uk-UA" w:eastAsia="uk-UA"/>
        </w:rPr>
        <w:t>,</w:t>
      </w:r>
      <w:r w:rsidRPr="00086EB4">
        <w:rPr>
          <w:rStyle w:val="FontStyle12"/>
          <w:sz w:val="28"/>
          <w:szCs w:val="28"/>
          <w:lang w:val="uk-UA" w:eastAsia="uk-UA"/>
        </w:rPr>
        <w:t xml:space="preserve"> хто страждає туберкульозом</w:t>
      </w:r>
      <w:r>
        <w:rPr>
          <w:rStyle w:val="FontStyle12"/>
          <w:sz w:val="28"/>
          <w:szCs w:val="28"/>
          <w:lang w:val="uk-UA" w:eastAsia="uk-UA"/>
        </w:rPr>
        <w:t>,</w:t>
      </w:r>
      <w:r w:rsidRPr="00086EB4">
        <w:rPr>
          <w:rStyle w:val="FontStyle12"/>
          <w:sz w:val="28"/>
          <w:szCs w:val="28"/>
          <w:lang w:val="uk-UA" w:eastAsia="uk-UA"/>
        </w:rPr>
        <w:t xml:space="preserve"> більше 78 % соціально незахищені - пенсіонери та непрацюючі.</w:t>
      </w:r>
    </w:p>
    <w:p w:rsidR="006E3001" w:rsidRPr="008B4255" w:rsidRDefault="006E3001" w:rsidP="00C129D6">
      <w:pPr>
        <w:pStyle w:val="Style6"/>
        <w:widowControl/>
        <w:spacing w:line="240" w:lineRule="auto"/>
        <w:ind w:left="4034"/>
        <w:jc w:val="left"/>
        <w:rPr>
          <w:sz w:val="28"/>
          <w:szCs w:val="28"/>
        </w:rPr>
      </w:pPr>
    </w:p>
    <w:p w:rsidR="006E3001" w:rsidRDefault="006E3001" w:rsidP="00C129D6">
      <w:pPr>
        <w:pStyle w:val="Style7"/>
        <w:widowControl/>
        <w:tabs>
          <w:tab w:val="left" w:pos="1054"/>
        </w:tabs>
        <w:ind w:left="564"/>
        <w:jc w:val="center"/>
        <w:rPr>
          <w:rStyle w:val="FontStyle11"/>
          <w:sz w:val="28"/>
          <w:szCs w:val="28"/>
          <w:lang w:val="uk-UA" w:eastAsia="uk-UA"/>
        </w:rPr>
      </w:pPr>
      <w:r w:rsidRPr="00086EB4">
        <w:rPr>
          <w:rStyle w:val="FontStyle14"/>
          <w:i w:val="0"/>
          <w:sz w:val="28"/>
          <w:szCs w:val="28"/>
        </w:rPr>
        <w:t>2</w:t>
      </w:r>
      <w:r w:rsidRPr="00086EB4">
        <w:rPr>
          <w:rStyle w:val="FontStyle14"/>
          <w:sz w:val="28"/>
          <w:szCs w:val="28"/>
        </w:rPr>
        <w:t>.</w:t>
      </w:r>
      <w:r w:rsidRPr="00086EB4">
        <w:rPr>
          <w:rStyle w:val="FontStyle14"/>
          <w:bCs w:val="0"/>
          <w:spacing w:val="0"/>
          <w:sz w:val="28"/>
          <w:szCs w:val="28"/>
        </w:rPr>
        <w:tab/>
      </w:r>
      <w:r w:rsidRPr="00086EB4">
        <w:rPr>
          <w:rStyle w:val="FontStyle11"/>
          <w:sz w:val="28"/>
          <w:szCs w:val="28"/>
          <w:lang w:val="uk-UA" w:eastAsia="uk-UA"/>
        </w:rPr>
        <w:t>Мета і завдання прийняття Програми</w:t>
      </w:r>
    </w:p>
    <w:p w:rsidR="006A4D61" w:rsidRPr="00086EB4" w:rsidRDefault="006A4D61" w:rsidP="00C129D6">
      <w:pPr>
        <w:pStyle w:val="Style7"/>
        <w:widowControl/>
        <w:tabs>
          <w:tab w:val="left" w:pos="1054"/>
        </w:tabs>
        <w:ind w:left="564"/>
        <w:jc w:val="center"/>
        <w:rPr>
          <w:rStyle w:val="FontStyle11"/>
          <w:sz w:val="28"/>
          <w:szCs w:val="28"/>
          <w:lang w:val="uk-UA" w:eastAsia="uk-UA"/>
        </w:rPr>
      </w:pPr>
    </w:p>
    <w:p w:rsidR="006E3001" w:rsidRPr="00086EB4" w:rsidRDefault="006E3001" w:rsidP="00C129D6">
      <w:pPr>
        <w:pStyle w:val="Style5"/>
        <w:widowControl/>
        <w:spacing w:line="240" w:lineRule="auto"/>
        <w:ind w:firstLine="526"/>
        <w:rPr>
          <w:rStyle w:val="FontStyle12"/>
          <w:sz w:val="28"/>
          <w:szCs w:val="28"/>
          <w:lang w:val="uk-UA" w:eastAsia="uk-UA"/>
        </w:rPr>
      </w:pPr>
      <w:r w:rsidRPr="00086EB4">
        <w:rPr>
          <w:rStyle w:val="FontStyle12"/>
          <w:sz w:val="28"/>
          <w:szCs w:val="28"/>
          <w:lang w:val="uk-UA" w:eastAsia="uk-UA"/>
        </w:rPr>
        <w:t xml:space="preserve">Метою Програми є подальше поліпшення епідемічної ситуації в напрямі зменшення кількості хворих на туберкульоз, зниження рівня захворюваності, поширеності та смертності від </w:t>
      </w:r>
      <w:r w:rsidRPr="00086EB4">
        <w:rPr>
          <w:rStyle w:val="FontStyle15"/>
          <w:sz w:val="28"/>
          <w:szCs w:val="28"/>
          <w:lang w:val="uk-UA"/>
        </w:rPr>
        <w:t xml:space="preserve">нього, </w:t>
      </w:r>
      <w:r w:rsidRPr="00086EB4">
        <w:rPr>
          <w:rStyle w:val="FontStyle12"/>
          <w:sz w:val="28"/>
          <w:szCs w:val="28"/>
          <w:lang w:val="uk-UA" w:eastAsia="uk-UA"/>
        </w:rPr>
        <w:t>Ко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086EB4">
        <w:rPr>
          <w:rStyle w:val="FontStyle15"/>
          <w:sz w:val="28"/>
          <w:szCs w:val="28"/>
          <w:lang w:val="uk-UA"/>
        </w:rPr>
        <w:t>-</w:t>
      </w:r>
      <w:r>
        <w:rPr>
          <w:rStyle w:val="FontStyle15"/>
          <w:sz w:val="28"/>
          <w:szCs w:val="28"/>
          <w:lang w:val="uk-UA"/>
        </w:rPr>
        <w:t xml:space="preserve"> </w:t>
      </w:r>
      <w:r w:rsidRPr="00086EB4">
        <w:rPr>
          <w:rStyle w:val="FontStyle15"/>
          <w:sz w:val="28"/>
          <w:szCs w:val="28"/>
          <w:lang w:val="uk-UA"/>
        </w:rPr>
        <w:t xml:space="preserve">інфекцїї </w:t>
      </w:r>
      <w:r w:rsidRPr="00086EB4">
        <w:rPr>
          <w:rStyle w:val="FontStyle12"/>
          <w:sz w:val="28"/>
          <w:szCs w:val="28"/>
          <w:lang w:val="uk-UA" w:eastAsia="uk-UA"/>
        </w:rPr>
        <w:t>(туберкульоз/ВІЛ</w:t>
      </w:r>
      <w:r w:rsidRPr="00086EB4">
        <w:rPr>
          <w:rStyle w:val="FontStyle15"/>
          <w:sz w:val="28"/>
          <w:szCs w:val="28"/>
          <w:lang w:val="uk-UA"/>
        </w:rPr>
        <w:t xml:space="preserve">-інфекція  </w:t>
      </w:r>
      <w:r w:rsidRPr="00086EB4">
        <w:rPr>
          <w:rStyle w:val="FontStyle12"/>
          <w:sz w:val="28"/>
          <w:szCs w:val="28"/>
          <w:lang w:val="uk-UA" w:eastAsia="uk-UA"/>
        </w:rPr>
        <w:t>темпів поширення мультирезистентного туберкульозу шляхом реалізації державної політики, що ґрунтується на принципах забезпечення загального та рівного доступу населення до високоякісних послуг з профілактики, діагностики і лікування туберкульозу</w:t>
      </w:r>
      <w:r>
        <w:rPr>
          <w:rStyle w:val="FontStyle12"/>
          <w:sz w:val="28"/>
          <w:szCs w:val="28"/>
          <w:lang w:val="uk-UA" w:eastAsia="uk-UA"/>
        </w:rPr>
        <w:t>)</w:t>
      </w:r>
      <w:r w:rsidRPr="00086EB4">
        <w:rPr>
          <w:rStyle w:val="FontStyle12"/>
          <w:sz w:val="28"/>
          <w:szCs w:val="28"/>
          <w:lang w:val="uk-UA" w:eastAsia="uk-UA"/>
        </w:rPr>
        <w:t>.</w:t>
      </w:r>
    </w:p>
    <w:p w:rsidR="006E3001" w:rsidRPr="00086EB4" w:rsidRDefault="006E3001" w:rsidP="00C129D6">
      <w:pPr>
        <w:pStyle w:val="Style6"/>
        <w:widowControl/>
        <w:spacing w:line="240" w:lineRule="auto"/>
        <w:ind w:left="3132"/>
        <w:jc w:val="left"/>
        <w:rPr>
          <w:sz w:val="28"/>
          <w:szCs w:val="28"/>
          <w:lang w:val="uk-UA"/>
        </w:rPr>
      </w:pPr>
    </w:p>
    <w:p w:rsidR="006E3001" w:rsidRDefault="006E3001" w:rsidP="00C129D6">
      <w:pPr>
        <w:pStyle w:val="Style6"/>
        <w:widowControl/>
        <w:spacing w:line="240" w:lineRule="auto"/>
        <w:ind w:left="3132"/>
        <w:jc w:val="left"/>
        <w:rPr>
          <w:rStyle w:val="FontStyle12"/>
          <w:b/>
          <w:sz w:val="28"/>
          <w:szCs w:val="28"/>
          <w:lang w:val="uk-UA" w:eastAsia="uk-UA"/>
        </w:rPr>
      </w:pPr>
      <w:r w:rsidRPr="00386988">
        <w:rPr>
          <w:rStyle w:val="FontStyle12"/>
          <w:b/>
          <w:sz w:val="28"/>
          <w:szCs w:val="28"/>
          <w:lang w:val="uk-UA" w:eastAsia="uk-UA"/>
        </w:rPr>
        <w:t>3.Основні завдання Програми</w:t>
      </w:r>
    </w:p>
    <w:p w:rsidR="006A4D61" w:rsidRPr="00386988" w:rsidRDefault="006A4D61" w:rsidP="00C129D6">
      <w:pPr>
        <w:pStyle w:val="Style6"/>
        <w:widowControl/>
        <w:spacing w:line="240" w:lineRule="auto"/>
        <w:ind w:left="3132"/>
        <w:jc w:val="left"/>
        <w:rPr>
          <w:rStyle w:val="FontStyle12"/>
          <w:b/>
          <w:sz w:val="28"/>
          <w:szCs w:val="28"/>
          <w:lang w:val="uk-UA" w:eastAsia="uk-UA"/>
        </w:rPr>
      </w:pPr>
    </w:p>
    <w:p w:rsidR="006E3001" w:rsidRPr="00386988" w:rsidRDefault="006E3001" w:rsidP="00C129D6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  <w:lang w:val="uk-UA" w:eastAsia="uk-UA"/>
        </w:rPr>
      </w:pPr>
      <w:r w:rsidRPr="00386988">
        <w:rPr>
          <w:rStyle w:val="FontStyle12"/>
          <w:sz w:val="28"/>
          <w:szCs w:val="28"/>
          <w:lang w:val="uk-UA" w:eastAsia="uk-UA"/>
        </w:rPr>
        <w:t>Для досягнення визначеної цією Програмою мети слід забезпечити:</w:t>
      </w:r>
    </w:p>
    <w:p w:rsidR="006E3001" w:rsidRPr="00386988" w:rsidRDefault="006E3001" w:rsidP="00C129D6">
      <w:pPr>
        <w:pStyle w:val="Style3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  <w:r w:rsidRPr="00386988">
        <w:rPr>
          <w:rStyle w:val="FontStyle12"/>
          <w:sz w:val="28"/>
          <w:szCs w:val="28"/>
          <w:lang w:val="uk-UA" w:eastAsia="uk-UA"/>
        </w:rPr>
        <w:t xml:space="preserve">- удосконалення підготовки медпрацівників з фтизіатрії </w:t>
      </w:r>
      <w:r w:rsidRPr="00386988">
        <w:rPr>
          <w:rStyle w:val="FontStyle13"/>
          <w:sz w:val="28"/>
          <w:szCs w:val="28"/>
          <w:lang w:val="uk-UA" w:eastAsia="uk-UA"/>
        </w:rPr>
        <w:t xml:space="preserve">та </w:t>
      </w:r>
      <w:r w:rsidRPr="00386988">
        <w:rPr>
          <w:rStyle w:val="FontStyle12"/>
          <w:sz w:val="28"/>
          <w:szCs w:val="28"/>
          <w:lang w:val="uk-UA" w:eastAsia="uk-UA"/>
        </w:rPr>
        <w:t xml:space="preserve">укомплектування високопрофесійними </w:t>
      </w:r>
      <w:r w:rsidRPr="00386988">
        <w:rPr>
          <w:rStyle w:val="FontStyle13"/>
          <w:sz w:val="28"/>
          <w:szCs w:val="28"/>
          <w:lang w:val="uk-UA" w:eastAsia="uk-UA"/>
        </w:rPr>
        <w:t xml:space="preserve">кадрами </w:t>
      </w:r>
      <w:r w:rsidRPr="00386988">
        <w:rPr>
          <w:rStyle w:val="FontStyle12"/>
          <w:sz w:val="28"/>
          <w:szCs w:val="28"/>
          <w:lang w:val="uk-UA" w:eastAsia="uk-UA"/>
        </w:rPr>
        <w:t>протитуберкульозних закладів;</w:t>
      </w:r>
    </w:p>
    <w:p w:rsidR="006E3001" w:rsidRPr="00386988" w:rsidRDefault="006E3001" w:rsidP="00C129D6">
      <w:pPr>
        <w:pStyle w:val="Style8"/>
        <w:widowControl/>
        <w:tabs>
          <w:tab w:val="left" w:pos="655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систематичне інформування населення з питань профілактики туберкульозу і лікування хворих, соціальну рекламу здорового способу життя;</w:t>
      </w:r>
    </w:p>
    <w:p w:rsidR="006E3001" w:rsidRPr="00386988" w:rsidRDefault="006E3001" w:rsidP="00C129D6">
      <w:pPr>
        <w:pStyle w:val="Style8"/>
        <w:widowControl/>
        <w:tabs>
          <w:tab w:val="left" w:pos="655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координацію роботи різних управлінь, закладів та установ,  органів виконавчої влади та органів місцевого самоврядування, громадських організацій у сфері запобігання поширенню туберкульозу;</w:t>
      </w:r>
    </w:p>
    <w:p w:rsidR="006E3001" w:rsidRPr="00386988" w:rsidRDefault="006E3001" w:rsidP="00C129D6">
      <w:pPr>
        <w:pStyle w:val="Style8"/>
        <w:widowControl/>
        <w:tabs>
          <w:tab w:val="left" w:pos="655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застосування стандартизованого лікування хворих під наглядом медичного працівника;</w:t>
      </w:r>
    </w:p>
    <w:p w:rsidR="006E3001" w:rsidRPr="00386988" w:rsidRDefault="006E3001" w:rsidP="00C129D6">
      <w:pPr>
        <w:pStyle w:val="Style8"/>
        <w:widowControl/>
        <w:tabs>
          <w:tab w:val="left" w:pos="655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постачання протитуберкульозним закладам антимікобактеріальних препаратів;</w:t>
      </w:r>
    </w:p>
    <w:p w:rsidR="006E3001" w:rsidRPr="00386988" w:rsidRDefault="006E3001" w:rsidP="00C129D6">
      <w:pPr>
        <w:pStyle w:val="Style8"/>
        <w:widowControl/>
        <w:tabs>
          <w:tab w:val="left" w:pos="655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 xml:space="preserve">удосконалення системи обліку і звітності </w:t>
      </w:r>
      <w:r w:rsidRPr="00386988">
        <w:rPr>
          <w:rStyle w:val="FontStyle13"/>
          <w:sz w:val="28"/>
          <w:szCs w:val="28"/>
          <w:lang w:val="uk-UA" w:eastAsia="uk-UA"/>
        </w:rPr>
        <w:t xml:space="preserve">щодо </w:t>
      </w:r>
      <w:r w:rsidRPr="00386988">
        <w:rPr>
          <w:rStyle w:val="FontStyle12"/>
          <w:sz w:val="28"/>
          <w:szCs w:val="28"/>
          <w:lang w:val="uk-UA" w:eastAsia="uk-UA"/>
        </w:rPr>
        <w:t>результатів лікування кожного хворого;</w:t>
      </w:r>
    </w:p>
    <w:p w:rsidR="006E3001" w:rsidRPr="00386988" w:rsidRDefault="006E3001" w:rsidP="00C129D6">
      <w:pPr>
        <w:pStyle w:val="Style8"/>
        <w:widowControl/>
        <w:tabs>
          <w:tab w:val="left" w:pos="655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вжиття заходів щодо запобігання поширення ВІЛ-асоційованого та хіміорезистентного туберкульозу;</w:t>
      </w:r>
    </w:p>
    <w:p w:rsidR="006E3001" w:rsidRPr="00386988" w:rsidRDefault="006E3001" w:rsidP="00C129D6">
      <w:pPr>
        <w:pStyle w:val="Style8"/>
        <w:widowControl/>
        <w:tabs>
          <w:tab w:val="left" w:pos="655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залучення закладів охорони здоров'я до проведення своєчасної лабораторної діагностики туберкульозу із застосуванням методу мікроскопії мазка харкотиння.</w:t>
      </w:r>
    </w:p>
    <w:p w:rsidR="00C129D6" w:rsidRDefault="00C129D6" w:rsidP="00C129D6">
      <w:pPr>
        <w:pStyle w:val="Style9"/>
        <w:widowControl/>
        <w:spacing w:line="240" w:lineRule="auto"/>
        <w:ind w:left="295" w:firstLine="0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6E3001" w:rsidRDefault="006E3001" w:rsidP="00C129D6">
      <w:pPr>
        <w:pStyle w:val="Style9"/>
        <w:widowControl/>
        <w:spacing w:line="240" w:lineRule="auto"/>
        <w:ind w:left="295"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386988">
        <w:rPr>
          <w:rStyle w:val="FontStyle12"/>
          <w:b/>
          <w:sz w:val="28"/>
          <w:szCs w:val="28"/>
          <w:lang w:val="uk-UA" w:eastAsia="uk-UA"/>
        </w:rPr>
        <w:t>4.Терміни виконання</w:t>
      </w:r>
    </w:p>
    <w:p w:rsidR="006A4D61" w:rsidRPr="00386988" w:rsidRDefault="006A4D61" w:rsidP="00C129D6">
      <w:pPr>
        <w:pStyle w:val="Style9"/>
        <w:widowControl/>
        <w:spacing w:line="240" w:lineRule="auto"/>
        <w:ind w:left="295" w:firstLine="0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6E3001" w:rsidRPr="00386988" w:rsidRDefault="006E3001" w:rsidP="00C129D6">
      <w:pPr>
        <w:pStyle w:val="Style6"/>
        <w:widowControl/>
        <w:spacing w:line="240" w:lineRule="auto"/>
        <w:ind w:firstLine="567"/>
        <w:rPr>
          <w:rStyle w:val="FontStyle12"/>
          <w:sz w:val="28"/>
          <w:szCs w:val="28"/>
          <w:lang w:val="uk-UA" w:eastAsia="uk-UA"/>
        </w:rPr>
      </w:pPr>
      <w:r w:rsidRPr="00386988">
        <w:rPr>
          <w:rStyle w:val="FontStyle12"/>
          <w:sz w:val="28"/>
          <w:szCs w:val="28"/>
          <w:lang w:val="uk-UA" w:eastAsia="uk-UA"/>
        </w:rPr>
        <w:t>Виконання районної Програми передбачається здійснити протягом 2018-2020рр.</w:t>
      </w:r>
    </w:p>
    <w:p w:rsidR="006E3001" w:rsidRPr="00386988" w:rsidRDefault="006E3001" w:rsidP="00C129D6">
      <w:pPr>
        <w:pStyle w:val="Style6"/>
        <w:widowControl/>
        <w:spacing w:line="240" w:lineRule="auto"/>
        <w:ind w:left="326"/>
        <w:jc w:val="center"/>
        <w:rPr>
          <w:sz w:val="28"/>
          <w:szCs w:val="28"/>
        </w:rPr>
      </w:pPr>
    </w:p>
    <w:p w:rsidR="006E3001" w:rsidRDefault="006E3001" w:rsidP="00C129D6">
      <w:pPr>
        <w:pStyle w:val="Style6"/>
        <w:widowControl/>
        <w:spacing w:line="240" w:lineRule="auto"/>
        <w:ind w:left="326"/>
        <w:jc w:val="center"/>
        <w:rPr>
          <w:rStyle w:val="FontStyle12"/>
          <w:b/>
          <w:sz w:val="28"/>
          <w:szCs w:val="28"/>
          <w:lang w:val="uk-UA" w:eastAsia="uk-UA"/>
        </w:rPr>
      </w:pPr>
      <w:r w:rsidRPr="00386988">
        <w:rPr>
          <w:rStyle w:val="FontStyle12"/>
          <w:b/>
          <w:sz w:val="28"/>
          <w:szCs w:val="28"/>
          <w:lang w:val="uk-UA" w:eastAsia="uk-UA"/>
        </w:rPr>
        <w:t>5.Фінансове забезпечення</w:t>
      </w:r>
    </w:p>
    <w:p w:rsidR="006A4D61" w:rsidRPr="00386988" w:rsidRDefault="006A4D61" w:rsidP="00C129D6">
      <w:pPr>
        <w:pStyle w:val="Style6"/>
        <w:widowControl/>
        <w:spacing w:line="240" w:lineRule="auto"/>
        <w:ind w:left="326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6E3001" w:rsidRDefault="006E3001" w:rsidP="00C129D6">
      <w:pPr>
        <w:pStyle w:val="Style4"/>
        <w:widowControl/>
        <w:spacing w:line="240" w:lineRule="auto"/>
        <w:ind w:firstLine="362"/>
        <w:rPr>
          <w:rStyle w:val="FontStyle12"/>
          <w:sz w:val="28"/>
          <w:szCs w:val="28"/>
          <w:lang w:val="uk-UA" w:eastAsia="uk-UA"/>
        </w:rPr>
      </w:pPr>
      <w:r w:rsidRPr="00386988">
        <w:rPr>
          <w:rStyle w:val="FontStyle12"/>
          <w:sz w:val="28"/>
          <w:szCs w:val="28"/>
          <w:lang w:val="uk-UA" w:eastAsia="uk-UA"/>
        </w:rPr>
        <w:t xml:space="preserve">Фінансування районної Програми здійснюватиметься у відповідності </w:t>
      </w:r>
      <w:r w:rsidRPr="00386988">
        <w:rPr>
          <w:rStyle w:val="FontStyle13"/>
          <w:sz w:val="28"/>
          <w:szCs w:val="28"/>
          <w:lang w:val="uk-UA" w:eastAsia="uk-UA"/>
        </w:rPr>
        <w:t xml:space="preserve">до </w:t>
      </w:r>
      <w:r w:rsidRPr="00386988">
        <w:rPr>
          <w:rStyle w:val="FontStyle12"/>
          <w:sz w:val="28"/>
          <w:szCs w:val="28"/>
          <w:lang w:val="uk-UA" w:eastAsia="uk-UA"/>
        </w:rPr>
        <w:t xml:space="preserve">законодавства за рахунок коштів загального і спеціального фонду </w:t>
      </w:r>
      <w:r>
        <w:rPr>
          <w:rStyle w:val="FontStyle12"/>
          <w:sz w:val="28"/>
          <w:szCs w:val="28"/>
          <w:lang w:val="uk-UA" w:eastAsia="uk-UA"/>
        </w:rPr>
        <w:t>обласного</w:t>
      </w:r>
      <w:r w:rsidRPr="00386988">
        <w:rPr>
          <w:rStyle w:val="FontStyle12"/>
          <w:sz w:val="28"/>
          <w:szCs w:val="28"/>
          <w:lang w:val="uk-UA" w:eastAsia="uk-UA"/>
        </w:rPr>
        <w:t xml:space="preserve"> та </w:t>
      </w:r>
      <w:r>
        <w:rPr>
          <w:rStyle w:val="FontStyle12"/>
          <w:sz w:val="28"/>
          <w:szCs w:val="28"/>
          <w:lang w:val="uk-UA" w:eastAsia="uk-UA"/>
        </w:rPr>
        <w:t>районного</w:t>
      </w:r>
      <w:r w:rsidRPr="00386988">
        <w:rPr>
          <w:rStyle w:val="FontStyle12"/>
          <w:sz w:val="28"/>
          <w:szCs w:val="28"/>
          <w:lang w:val="uk-UA" w:eastAsia="uk-UA"/>
        </w:rPr>
        <w:t xml:space="preserve"> бюджетів та інших джерел фінансування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386988">
        <w:rPr>
          <w:rStyle w:val="FontStyle12"/>
          <w:sz w:val="28"/>
          <w:szCs w:val="28"/>
          <w:lang w:val="uk-UA" w:eastAsia="uk-UA"/>
        </w:rPr>
        <w:t>(державний, грант Глобального фонду для боротьби із СНІДом, туберкульозом та малярією).</w:t>
      </w:r>
    </w:p>
    <w:p w:rsidR="006E3001" w:rsidRPr="00386988" w:rsidRDefault="006E3001" w:rsidP="00C129D6">
      <w:pPr>
        <w:pStyle w:val="Style4"/>
        <w:widowControl/>
        <w:spacing w:line="240" w:lineRule="auto"/>
        <w:ind w:firstLine="362"/>
        <w:rPr>
          <w:rStyle w:val="FontStyle12"/>
          <w:sz w:val="28"/>
          <w:szCs w:val="28"/>
          <w:lang w:val="uk-UA" w:eastAsia="uk-UA"/>
        </w:rPr>
      </w:pPr>
    </w:p>
    <w:p w:rsidR="006A4D61" w:rsidRDefault="006E3001" w:rsidP="00C129D6">
      <w:pPr>
        <w:pStyle w:val="Style9"/>
        <w:widowControl/>
        <w:spacing w:line="240" w:lineRule="auto"/>
        <w:ind w:left="369" w:right="3107" w:firstLine="3124"/>
        <w:rPr>
          <w:rStyle w:val="FontStyle12"/>
          <w:sz w:val="28"/>
          <w:szCs w:val="28"/>
          <w:lang w:val="uk-UA" w:eastAsia="uk-UA"/>
        </w:rPr>
      </w:pPr>
      <w:r w:rsidRPr="00386988">
        <w:rPr>
          <w:rStyle w:val="FontStyle12"/>
          <w:b/>
          <w:sz w:val="28"/>
          <w:szCs w:val="28"/>
          <w:lang w:val="uk-UA" w:eastAsia="uk-UA"/>
        </w:rPr>
        <w:t>6.Очікувані результати</w:t>
      </w:r>
      <w:r w:rsidRPr="00386988">
        <w:rPr>
          <w:rStyle w:val="FontStyle12"/>
          <w:sz w:val="28"/>
          <w:szCs w:val="28"/>
          <w:lang w:val="uk-UA" w:eastAsia="uk-UA"/>
        </w:rPr>
        <w:t xml:space="preserve"> </w:t>
      </w:r>
    </w:p>
    <w:p w:rsidR="006A4D61" w:rsidRDefault="006A4D61" w:rsidP="00C129D6">
      <w:pPr>
        <w:pStyle w:val="Style9"/>
        <w:widowControl/>
        <w:spacing w:line="240" w:lineRule="auto"/>
        <w:ind w:left="369" w:right="3107" w:firstLine="3124"/>
        <w:rPr>
          <w:rStyle w:val="FontStyle12"/>
          <w:sz w:val="28"/>
          <w:szCs w:val="28"/>
          <w:lang w:val="uk-UA" w:eastAsia="uk-UA"/>
        </w:rPr>
      </w:pPr>
    </w:p>
    <w:p w:rsidR="006E3001" w:rsidRPr="00386988" w:rsidRDefault="006E3001" w:rsidP="006A4D61">
      <w:pPr>
        <w:pStyle w:val="Style9"/>
        <w:widowControl/>
        <w:spacing w:line="240" w:lineRule="auto"/>
        <w:ind w:left="369" w:right="3107" w:firstLine="57"/>
        <w:rPr>
          <w:rStyle w:val="FontStyle12"/>
          <w:sz w:val="28"/>
          <w:szCs w:val="28"/>
          <w:lang w:val="uk-UA" w:eastAsia="uk-UA"/>
        </w:rPr>
      </w:pPr>
      <w:r w:rsidRPr="00386988">
        <w:rPr>
          <w:rStyle w:val="FontStyle12"/>
          <w:sz w:val="28"/>
          <w:szCs w:val="28"/>
          <w:lang w:val="uk-UA" w:eastAsia="uk-UA"/>
        </w:rPr>
        <w:t xml:space="preserve">Виконання Програми </w:t>
      </w:r>
      <w:r w:rsidR="006A4D61">
        <w:rPr>
          <w:rStyle w:val="FontStyle12"/>
          <w:sz w:val="28"/>
          <w:szCs w:val="28"/>
          <w:lang w:val="uk-UA" w:eastAsia="uk-UA"/>
        </w:rPr>
        <w:t xml:space="preserve"> </w:t>
      </w:r>
      <w:r w:rsidRPr="00386988">
        <w:rPr>
          <w:rStyle w:val="FontStyle12"/>
          <w:sz w:val="28"/>
          <w:szCs w:val="28"/>
          <w:lang w:val="uk-UA" w:eastAsia="uk-UA"/>
        </w:rPr>
        <w:t>дасть змогу:</w:t>
      </w:r>
    </w:p>
    <w:p w:rsidR="006E3001" w:rsidRPr="00386988" w:rsidRDefault="006E3001" w:rsidP="00C129D6">
      <w:pPr>
        <w:pStyle w:val="Style8"/>
        <w:widowControl/>
        <w:tabs>
          <w:tab w:val="left" w:pos="734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щороку знижувати не менш як на 3% рівень захворюваності та смертності від туберкульозу;</w:t>
      </w:r>
    </w:p>
    <w:p w:rsidR="006E3001" w:rsidRPr="00386988" w:rsidRDefault="006E3001" w:rsidP="00C129D6">
      <w:pPr>
        <w:pStyle w:val="Style8"/>
        <w:widowControl/>
        <w:tabs>
          <w:tab w:val="left" w:pos="734"/>
        </w:tabs>
        <w:spacing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запобігати поширенню хіміорезистентного туберкульозу;</w:t>
      </w:r>
    </w:p>
    <w:p w:rsidR="006E3001" w:rsidRPr="00386988" w:rsidRDefault="006E3001" w:rsidP="00C129D6">
      <w:pPr>
        <w:pStyle w:val="Style8"/>
        <w:widowControl/>
        <w:tabs>
          <w:tab w:val="left" w:pos="734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знизити показник частоти переривання лікування до 10%, довести кількість виявлених із за</w:t>
      </w:r>
      <w:r>
        <w:rPr>
          <w:rStyle w:val="FontStyle12"/>
          <w:sz w:val="28"/>
          <w:szCs w:val="28"/>
          <w:lang w:val="uk-UA" w:eastAsia="uk-UA"/>
        </w:rPr>
        <w:t>стосуванням методу мікроскопії</w:t>
      </w:r>
      <w:r w:rsidRPr="00386988">
        <w:rPr>
          <w:rStyle w:val="FontStyle12"/>
          <w:sz w:val="28"/>
          <w:szCs w:val="28"/>
          <w:lang w:val="uk-UA" w:eastAsia="uk-UA"/>
        </w:rPr>
        <w:t xml:space="preserve"> мазка мокротиння випадків захворювання на туберкульоз серед осіб, </w:t>
      </w:r>
      <w:r w:rsidRPr="00386988">
        <w:rPr>
          <w:rStyle w:val="FontStyle13"/>
          <w:sz w:val="28"/>
          <w:szCs w:val="28"/>
          <w:lang w:val="uk-UA" w:eastAsia="uk-UA"/>
        </w:rPr>
        <w:t xml:space="preserve">що </w:t>
      </w:r>
      <w:r w:rsidRPr="00386988">
        <w:rPr>
          <w:rStyle w:val="FontStyle12"/>
          <w:sz w:val="28"/>
          <w:szCs w:val="28"/>
          <w:lang w:val="uk-UA" w:eastAsia="uk-UA"/>
        </w:rPr>
        <w:t>вперше захворіли - до 50%;</w:t>
      </w:r>
    </w:p>
    <w:p w:rsidR="006E3001" w:rsidRPr="00386988" w:rsidRDefault="006E3001" w:rsidP="00C129D6">
      <w:pPr>
        <w:pStyle w:val="Style8"/>
        <w:widowControl/>
        <w:tabs>
          <w:tab w:val="left" w:pos="734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>удосконалити систему надання населенню про</w:t>
      </w:r>
      <w:r>
        <w:rPr>
          <w:rStyle w:val="FontStyle12"/>
          <w:sz w:val="28"/>
          <w:szCs w:val="28"/>
          <w:lang w:val="uk-UA" w:eastAsia="uk-UA"/>
        </w:rPr>
        <w:t>ти</w:t>
      </w:r>
      <w:r w:rsidRPr="00386988">
        <w:rPr>
          <w:rStyle w:val="FontStyle12"/>
          <w:sz w:val="28"/>
          <w:szCs w:val="28"/>
          <w:lang w:val="uk-UA" w:eastAsia="uk-UA"/>
        </w:rPr>
        <w:t>туберкульозної допомоги, підготовки і перепідготовки медичних працівників з питань профілактики і діагностики т</w:t>
      </w:r>
      <w:r>
        <w:rPr>
          <w:rStyle w:val="FontStyle12"/>
          <w:sz w:val="28"/>
          <w:szCs w:val="28"/>
          <w:lang w:val="uk-UA" w:eastAsia="uk-UA"/>
        </w:rPr>
        <w:t>уберкульозу та лікування хворих;</w:t>
      </w:r>
    </w:p>
    <w:p w:rsidR="006E3001" w:rsidRPr="00386988" w:rsidRDefault="006E3001" w:rsidP="00C129D6">
      <w:pPr>
        <w:pStyle w:val="Style8"/>
        <w:widowControl/>
        <w:tabs>
          <w:tab w:val="left" w:pos="350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386988">
        <w:rPr>
          <w:rStyle w:val="FontStyle12"/>
          <w:sz w:val="28"/>
          <w:szCs w:val="28"/>
          <w:lang w:val="uk-UA" w:eastAsia="uk-UA"/>
        </w:rPr>
        <w:t xml:space="preserve">забезпечити повне одужання </w:t>
      </w:r>
      <w:r w:rsidRPr="00386988">
        <w:rPr>
          <w:rStyle w:val="FontStyle11"/>
          <w:sz w:val="28"/>
          <w:szCs w:val="28"/>
          <w:lang w:val="uk-UA" w:eastAsia="uk-UA"/>
        </w:rPr>
        <w:t xml:space="preserve">70 </w:t>
      </w:r>
      <w:r w:rsidRPr="00386988">
        <w:rPr>
          <w:rStyle w:val="FontStyle12"/>
          <w:sz w:val="28"/>
          <w:szCs w:val="28"/>
          <w:lang w:val="uk-UA" w:eastAsia="uk-UA"/>
        </w:rPr>
        <w:t xml:space="preserve">% хворих, яким вперше </w:t>
      </w:r>
      <w:r>
        <w:rPr>
          <w:rStyle w:val="FontStyle12"/>
          <w:sz w:val="28"/>
          <w:szCs w:val="28"/>
          <w:lang w:val="uk-UA" w:eastAsia="uk-UA"/>
        </w:rPr>
        <w:t>поставлено діагноз - туберкульоз:</w:t>
      </w:r>
    </w:p>
    <w:p w:rsidR="006E3001" w:rsidRPr="00386988" w:rsidRDefault="006E3001" w:rsidP="00C129D6">
      <w:pPr>
        <w:pStyle w:val="Style8"/>
        <w:widowControl/>
        <w:tabs>
          <w:tab w:val="left" w:pos="350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 с</w:t>
      </w:r>
      <w:r w:rsidRPr="00386988">
        <w:rPr>
          <w:rStyle w:val="FontStyle12"/>
          <w:sz w:val="28"/>
          <w:szCs w:val="28"/>
          <w:lang w:val="uk-UA" w:eastAsia="uk-UA"/>
        </w:rPr>
        <w:t>табілізувати рівень смертності від ко-інфекції (туберкульоз/ВІЛ-інфекція) шляхом застосування мультидисциплінарного підходу до надання медичної допомоги таким хворим.</w:t>
      </w:r>
    </w:p>
    <w:p w:rsidR="006E3001" w:rsidRPr="00386988" w:rsidRDefault="006E3001" w:rsidP="00C129D6">
      <w:pPr>
        <w:pStyle w:val="Style1"/>
        <w:widowControl/>
        <w:ind w:left="564"/>
        <w:rPr>
          <w:sz w:val="28"/>
          <w:szCs w:val="28"/>
          <w:lang w:val="uk-UA"/>
        </w:rPr>
      </w:pPr>
    </w:p>
    <w:p w:rsidR="006E3001" w:rsidRPr="00386988" w:rsidRDefault="006E3001" w:rsidP="00C129D6">
      <w:pPr>
        <w:pStyle w:val="Style1"/>
        <w:widowControl/>
        <w:tabs>
          <w:tab w:val="left" w:pos="1054"/>
        </w:tabs>
        <w:ind w:left="564"/>
        <w:rPr>
          <w:rStyle w:val="FontStyle12"/>
          <w:sz w:val="28"/>
          <w:szCs w:val="28"/>
          <w:lang w:val="uk-UA" w:eastAsia="uk-UA"/>
        </w:rPr>
      </w:pPr>
    </w:p>
    <w:p w:rsidR="006E3001" w:rsidRDefault="006E3001" w:rsidP="00086EB4">
      <w:pPr>
        <w:pStyle w:val="Style1"/>
        <w:widowControl/>
        <w:tabs>
          <w:tab w:val="left" w:pos="1054"/>
        </w:tabs>
        <w:spacing w:before="223"/>
        <w:ind w:left="564"/>
        <w:rPr>
          <w:rStyle w:val="FontStyle12"/>
          <w:lang w:val="uk-UA" w:eastAsia="uk-UA"/>
        </w:rPr>
      </w:pPr>
    </w:p>
    <w:p w:rsidR="006E3001" w:rsidRDefault="006E3001" w:rsidP="00086EB4">
      <w:pPr>
        <w:pStyle w:val="Style1"/>
        <w:widowControl/>
        <w:tabs>
          <w:tab w:val="left" w:pos="1054"/>
        </w:tabs>
        <w:spacing w:before="223"/>
        <w:ind w:left="564"/>
        <w:rPr>
          <w:rStyle w:val="FontStyle12"/>
          <w:lang w:val="uk-UA" w:eastAsia="uk-UA"/>
        </w:rPr>
        <w:sectPr w:rsidR="006E3001" w:rsidSect="00C129D6">
          <w:pgSz w:w="11905" w:h="16837" w:code="9"/>
          <w:pgMar w:top="851" w:right="565" w:bottom="720" w:left="1701" w:header="720" w:footer="720" w:gutter="0"/>
          <w:cols w:space="60"/>
          <w:noEndnote/>
          <w:docGrid w:linePitch="326"/>
        </w:sectPr>
      </w:pPr>
    </w:p>
    <w:p w:rsidR="006E3001" w:rsidRDefault="006E3001" w:rsidP="00086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Завдання і заходи та прогнозні обсяги коштів для реалізації районної цільової соціальної Програми </w:t>
      </w:r>
    </w:p>
    <w:tbl>
      <w:tblPr>
        <w:tblW w:w="17593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6151"/>
        <w:gridCol w:w="1616"/>
        <w:gridCol w:w="1094"/>
        <w:gridCol w:w="16"/>
        <w:gridCol w:w="1092"/>
        <w:gridCol w:w="195"/>
        <w:gridCol w:w="1270"/>
        <w:gridCol w:w="994"/>
        <w:gridCol w:w="44"/>
        <w:gridCol w:w="28"/>
        <w:gridCol w:w="38"/>
        <w:gridCol w:w="167"/>
        <w:gridCol w:w="2234"/>
        <w:gridCol w:w="1974"/>
      </w:tblGrid>
      <w:tr w:rsidR="006E3001" w:rsidRPr="004F109E" w:rsidTr="004F109E">
        <w:trPr>
          <w:gridAfter w:val="1"/>
          <w:wAfter w:w="1974" w:type="dxa"/>
          <w:trHeight w:val="514"/>
        </w:trPr>
        <w:tc>
          <w:tcPr>
            <w:tcW w:w="6831" w:type="dxa"/>
            <w:gridSpan w:val="2"/>
            <w:vMerge w:val="restart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Завдання</w:t>
            </w:r>
          </w:p>
        </w:tc>
        <w:tc>
          <w:tcPr>
            <w:tcW w:w="1616" w:type="dxa"/>
            <w:vMerge w:val="restart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Джерело фінансування</w:t>
            </w:r>
          </w:p>
        </w:tc>
        <w:tc>
          <w:tcPr>
            <w:tcW w:w="1094" w:type="dxa"/>
            <w:vMerge w:val="restart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Всього, тис.грн.</w:t>
            </w:r>
          </w:p>
        </w:tc>
        <w:tc>
          <w:tcPr>
            <w:tcW w:w="3567" w:type="dxa"/>
            <w:gridSpan w:val="5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Розподіл коштів за роками, тис.грн.</w:t>
            </w:r>
          </w:p>
        </w:tc>
        <w:tc>
          <w:tcPr>
            <w:tcW w:w="2511" w:type="dxa"/>
            <w:gridSpan w:val="5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Виконавець</w:t>
            </w: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001" w:rsidRPr="004F109E" w:rsidTr="004F109E">
        <w:trPr>
          <w:gridAfter w:val="1"/>
          <w:wAfter w:w="1974" w:type="dxa"/>
          <w:trHeight w:val="131"/>
        </w:trPr>
        <w:tc>
          <w:tcPr>
            <w:tcW w:w="6831" w:type="dxa"/>
            <w:gridSpan w:val="2"/>
            <w:vMerge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65" w:type="dxa"/>
            <w:gridSpan w:val="2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4" w:type="dxa"/>
          </w:tcPr>
          <w:p w:rsidR="006E3001" w:rsidRPr="004F109E" w:rsidRDefault="006E3001" w:rsidP="00386988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11" w:type="dxa"/>
            <w:gridSpan w:val="5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</w:tr>
      <w:tr w:rsidR="006E3001" w:rsidRPr="004F109E" w:rsidTr="004F109E">
        <w:trPr>
          <w:gridAfter w:val="1"/>
          <w:wAfter w:w="1974" w:type="dxa"/>
          <w:trHeight w:val="239"/>
        </w:trPr>
        <w:tc>
          <w:tcPr>
            <w:tcW w:w="15619" w:type="dxa"/>
            <w:gridSpan w:val="1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 xml:space="preserve"> І. Розвиток матеріально-технічної бази мережі протитуберкульозного закладу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51" w:type="dxa"/>
          </w:tcPr>
          <w:p w:rsidR="006E3001" w:rsidRPr="004F109E" w:rsidRDefault="006E3001" w:rsidP="004F109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Привести у відповідність до санітарних норм тубкабінет КУ «Центральна районна лікарня». Забезпечити твердим інвентарем (стіл, стільці)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08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65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11" w:type="dxa"/>
            <w:gridSpan w:val="5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Головний лікар КУ «Хмільницька ЦРЛ»</w:t>
            </w: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ЦПМСД»</w:t>
            </w:r>
          </w:p>
        </w:tc>
      </w:tr>
      <w:tr w:rsidR="006E3001" w:rsidRPr="004F109E" w:rsidTr="004F109E">
        <w:trPr>
          <w:gridAfter w:val="1"/>
          <w:wAfter w:w="1974" w:type="dxa"/>
          <w:trHeight w:val="271"/>
        </w:trPr>
        <w:tc>
          <w:tcPr>
            <w:tcW w:w="15619" w:type="dxa"/>
            <w:gridSpan w:val="1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 xml:space="preserve"> ІІ. Організаційне забезпечення протитуберкульозних заходів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51" w:type="dxa"/>
          </w:tcPr>
          <w:p w:rsidR="006E3001" w:rsidRPr="004F109E" w:rsidRDefault="006E3001" w:rsidP="004F109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Для керівництва та координації протитуберкульозних заходів поновити склад міжвідомчої комісії при районній  державній адміністрації за участю представників всіх причетних до Програми установ, закладів. Активізувати їх роботу.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gridSpan w:val="5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  <w:lang w:val="ru-RU"/>
              </w:rPr>
            </w:pPr>
            <w:r w:rsidRPr="004F109E">
              <w:rPr>
                <w:rFonts w:ascii="Times New Roman" w:hAnsi="Times New Roman" w:cs="Times New Roman"/>
              </w:rPr>
              <w:t>Сектор охорони здоров</w:t>
            </w:r>
            <w:r w:rsidRPr="004F109E">
              <w:rPr>
                <w:rFonts w:ascii="Times New Roman" w:hAnsi="Times New Roman" w:cs="Times New Roman"/>
                <w:lang w:val="ru-RU"/>
              </w:rPr>
              <w:t>’</w:t>
            </w:r>
            <w:r w:rsidRPr="004F109E">
              <w:rPr>
                <w:rFonts w:ascii="Times New Roman" w:hAnsi="Times New Roman" w:cs="Times New Roman"/>
              </w:rPr>
              <w:t>я та роботи з учасниками АТО на сході України РДА</w:t>
            </w:r>
          </w:p>
        </w:tc>
      </w:tr>
      <w:tr w:rsidR="006E3001" w:rsidRPr="004F109E" w:rsidTr="004F109E">
        <w:trPr>
          <w:gridAfter w:val="1"/>
          <w:wAfter w:w="1974" w:type="dxa"/>
          <w:trHeight w:val="326"/>
        </w:trPr>
        <w:tc>
          <w:tcPr>
            <w:tcW w:w="15619" w:type="dxa"/>
            <w:gridSpan w:val="1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>IІІ. Забезпечення різних видів профілактики туберкульозу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51" w:type="dxa"/>
          </w:tcPr>
          <w:p w:rsidR="006E3001" w:rsidRPr="004F109E" w:rsidRDefault="006E3001" w:rsidP="004F109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Специфічна профілактика. Забезпечити лікувально-профілактичні заклади необхідною кількістю одноразових шприців для проведення щеплень БЦЖ, використовуючи для розрахунків орієнтовних потреб показники обсягів вакцинації та ревакцинації попереднього року. (571 чол.)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0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65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3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467" w:type="dxa"/>
            <w:gridSpan w:val="4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ЦПМСД»</w:t>
            </w: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 Головний лікар КУ «Хмільницька ЦРЛ»</w:t>
            </w:r>
          </w:p>
        </w:tc>
      </w:tr>
      <w:tr w:rsidR="006E3001" w:rsidRPr="004F109E" w:rsidTr="004F109E">
        <w:trPr>
          <w:gridAfter w:val="1"/>
          <w:wAfter w:w="1974" w:type="dxa"/>
          <w:trHeight w:val="257"/>
        </w:trPr>
        <w:tc>
          <w:tcPr>
            <w:tcW w:w="15619" w:type="dxa"/>
            <w:gridSpan w:val="1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 xml:space="preserve"> ІV. Хіміопрофілактика</w:t>
            </w:r>
          </w:p>
        </w:tc>
      </w:tr>
      <w:tr w:rsidR="006E3001" w:rsidRPr="004F109E" w:rsidTr="004F109E">
        <w:trPr>
          <w:gridAfter w:val="1"/>
          <w:wAfter w:w="1974" w:type="dxa"/>
          <w:trHeight w:val="1966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патогенетичними препаратами (Вітаміни групи В,С, гепатопротектори) контингенти хворих, що знаходяться на обліку в протитуберкульозному кабінеті, в тому числі профілактичного та протирецидивного лікувань  згідно діючих стандартів та розрахунки коштів для придбання медикаментів вказаного спрямування у відповідності до потреби.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0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65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3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2467" w:type="dxa"/>
            <w:gridSpan w:val="4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ЦПМСД»</w:t>
            </w:r>
          </w:p>
        </w:tc>
      </w:tr>
      <w:tr w:rsidR="006E3001" w:rsidRPr="004F109E" w:rsidTr="004F109E">
        <w:trPr>
          <w:gridAfter w:val="1"/>
          <w:wAfter w:w="1974" w:type="dxa"/>
          <w:trHeight w:val="597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Придбання протитуберкульозних препаратів (при відсутності регулярних поставок за кошти Держбюджету)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0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465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03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2467" w:type="dxa"/>
            <w:gridSpan w:val="4"/>
          </w:tcPr>
          <w:p w:rsidR="006E3001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Головний лікар КУ «Хмільницька ЦРЛ»</w:t>
            </w:r>
          </w:p>
          <w:p w:rsidR="006A4D61" w:rsidRPr="004F109E" w:rsidRDefault="006A4D61" w:rsidP="000C5C2E">
            <w:pPr>
              <w:rPr>
                <w:rFonts w:ascii="Times New Roman" w:hAnsi="Times New Roman" w:cs="Times New Roman"/>
              </w:rPr>
            </w:pPr>
          </w:p>
        </w:tc>
      </w:tr>
      <w:tr w:rsidR="006E3001" w:rsidRPr="004F109E" w:rsidTr="004F109E">
        <w:trPr>
          <w:gridAfter w:val="1"/>
          <w:wAfter w:w="1974" w:type="dxa"/>
          <w:trHeight w:val="187"/>
        </w:trPr>
        <w:tc>
          <w:tcPr>
            <w:tcW w:w="15619" w:type="dxa"/>
            <w:gridSpan w:val="14"/>
          </w:tcPr>
          <w:p w:rsidR="006E3001" w:rsidRPr="004F109E" w:rsidRDefault="006E3001" w:rsidP="00ED0B01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lastRenderedPageBreak/>
              <w:t xml:space="preserve"> V. Санітарна профілактика та інфекційний контроль</w:t>
            </w:r>
          </w:p>
        </w:tc>
      </w:tr>
      <w:tr w:rsidR="006E3001" w:rsidRPr="004F109E" w:rsidTr="004F109E">
        <w:trPr>
          <w:gridAfter w:val="1"/>
          <w:wAfter w:w="1974" w:type="dxa"/>
          <w:trHeight w:val="1440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безперебійне постачання і контроль активності дезінфікуючих засобів та своєчасне проведення поточної та заключної дезінфекції у вогнищах туберкульозної інфекції, включаючи помешкання хворих.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епідеміолог</w:t>
            </w:r>
          </w:p>
        </w:tc>
      </w:tr>
      <w:tr w:rsidR="006E3001" w:rsidRPr="004F109E" w:rsidTr="004F109E">
        <w:trPr>
          <w:gridAfter w:val="1"/>
          <w:wAfter w:w="1974" w:type="dxa"/>
          <w:trHeight w:val="364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В достатній кількості забезпечити дезінфікуючими засобами тубкабінет та інші підрозділи лікарні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</w:t>
            </w: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0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465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3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2467" w:type="dxa"/>
            <w:gridSpan w:val="4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Головний лікар КУ «Хмільницька ЦРЛ»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протитуберкульозний кабінет своєчасною заміною бактерицидних ламп по завершенню їх терміна придатності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0C5C2E"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 w:rsidR="006E3001" w:rsidRPr="004F109E" w:rsidRDefault="006E3001" w:rsidP="000C5C2E">
            <w:pPr>
              <w:jc w:val="center"/>
            </w:pPr>
          </w:p>
        </w:tc>
        <w:tc>
          <w:tcPr>
            <w:tcW w:w="1465" w:type="dxa"/>
            <w:gridSpan w:val="2"/>
          </w:tcPr>
          <w:p w:rsidR="006E3001" w:rsidRPr="004F109E" w:rsidRDefault="006E3001" w:rsidP="000C5C2E"/>
        </w:tc>
        <w:tc>
          <w:tcPr>
            <w:tcW w:w="1038" w:type="dxa"/>
            <w:gridSpan w:val="2"/>
          </w:tcPr>
          <w:p w:rsidR="006E3001" w:rsidRPr="004F109E" w:rsidRDefault="006E3001" w:rsidP="000C5C2E"/>
        </w:tc>
        <w:tc>
          <w:tcPr>
            <w:tcW w:w="2467" w:type="dxa"/>
            <w:gridSpan w:val="4"/>
          </w:tcPr>
          <w:p w:rsidR="006E3001" w:rsidRPr="004F109E" w:rsidRDefault="006E3001" w:rsidP="000C5C2E">
            <w:r w:rsidRPr="004F109E">
              <w:rPr>
                <w:rFonts w:ascii="Times New Roman" w:hAnsi="Times New Roman" w:cs="Times New Roman"/>
              </w:rPr>
              <w:t>Головний лікар КУ «Хмільницька ЦРЛ»</w:t>
            </w:r>
          </w:p>
        </w:tc>
      </w:tr>
      <w:tr w:rsidR="006E3001" w:rsidRPr="004F109E" w:rsidTr="004F109E">
        <w:trPr>
          <w:gridAfter w:val="1"/>
          <w:wAfter w:w="1974" w:type="dxa"/>
          <w:trHeight w:val="1390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суворий контроль за своєчасністю госпіталізації хворих з відкритою формою туберкульозу та  направлення дітей з тубвогнищ (із малозабезпечиних, багатодітних сімей і т.д.) в місцеві та республіканські санаторії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08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65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38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467" w:type="dxa"/>
            <w:gridSpan w:val="4"/>
          </w:tcPr>
          <w:p w:rsidR="006E3001" w:rsidRPr="004F109E" w:rsidRDefault="006E3001" w:rsidP="000C5C2E">
            <w:pPr>
              <w:ind w:left="-34" w:right="-76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ЦПМСД»</w:t>
            </w:r>
          </w:p>
          <w:p w:rsidR="006E3001" w:rsidRPr="004F109E" w:rsidRDefault="006E3001" w:rsidP="000C5C2E">
            <w:pPr>
              <w:ind w:left="-34" w:right="-76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 Районний епідеміолог</w:t>
            </w:r>
          </w:p>
        </w:tc>
      </w:tr>
      <w:tr w:rsidR="006E3001" w:rsidRPr="004F109E" w:rsidTr="006A4D61">
        <w:trPr>
          <w:gridAfter w:val="1"/>
          <w:wAfter w:w="1974" w:type="dxa"/>
          <w:trHeight w:val="558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проведення закупівлі респіраторів з Хепа-фільтром та масок одноразового використання відповідно до потреби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65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38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467" w:type="dxa"/>
            <w:gridSpan w:val="4"/>
          </w:tcPr>
          <w:p w:rsidR="006E3001" w:rsidRPr="004F109E" w:rsidRDefault="006E3001" w:rsidP="000C5C2E">
            <w:pPr>
              <w:ind w:left="-34" w:right="-76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ЦПСМД»</w:t>
            </w:r>
          </w:p>
        </w:tc>
      </w:tr>
      <w:tr w:rsidR="006E3001" w:rsidRPr="004F109E" w:rsidTr="004F109E">
        <w:trPr>
          <w:gridAfter w:val="1"/>
          <w:wAfter w:w="1974" w:type="dxa"/>
          <w:trHeight w:val="271"/>
        </w:trPr>
        <w:tc>
          <w:tcPr>
            <w:tcW w:w="15619" w:type="dxa"/>
            <w:gridSpan w:val="1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4F109E">
              <w:rPr>
                <w:rFonts w:ascii="Times New Roman" w:hAnsi="Times New Roman" w:cs="Times New Roman"/>
                <w:b/>
              </w:rPr>
              <w:t>. Соціальна профілактика: підтримка хворих на туберкульоз та медичних працівників протитуберкульозних закладів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Забезпечити можливість доступу до соціальної підтримки хворих на туберкульоз, які отримують лікування в кабінетах контрольованого лікування шляхом забезпечення їх харчовими і гігієнічними наборами, проїзними квитками тощо. Щорічно передбачити в місцевих бюджетах кошти на вказані види соціальної допомоги хворим з попереднім проведенням розрахунків потреб на її формування 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Управління соціальної та молодіжної політики РДА</w:t>
            </w: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 Товариство Червоний Хрест 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працівників, які надають медичну допомогу, обслуговують хворих на туберкульоз, працюють в клініко-діагностичних лабораторіях спецодягом та засобами індивідуального захисту у відповідності до потреб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03" w:type="dxa"/>
            <w:gridSpan w:val="3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0" w:type="dxa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66" w:type="dxa"/>
            <w:gridSpan w:val="3"/>
            <w:vAlign w:val="center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439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Головний лікар КУ «Хмільницька ЦРЛ» </w:t>
            </w: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КНП «Хмільницький ЦПМСД»</w:t>
            </w:r>
          </w:p>
        </w:tc>
      </w:tr>
      <w:tr w:rsidR="006E3001" w:rsidRPr="004F109E" w:rsidTr="006A4D61">
        <w:trPr>
          <w:gridAfter w:val="1"/>
          <w:wAfter w:w="1974" w:type="dxa"/>
          <w:trHeight w:val="1699"/>
        </w:trPr>
        <w:tc>
          <w:tcPr>
            <w:tcW w:w="680" w:type="dxa"/>
          </w:tcPr>
          <w:p w:rsidR="006E3001" w:rsidRPr="004F109E" w:rsidRDefault="006E3001" w:rsidP="006A4D61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6151" w:type="dxa"/>
          </w:tcPr>
          <w:p w:rsidR="006E3001" w:rsidRPr="004F109E" w:rsidRDefault="006E3001" w:rsidP="006A4D61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Встановити додаткову оплату до основного окладу районного фтизіатра у відповідності до нормативних документів по оплаті праці медпрацівників та вирішити питання щодо встановлення 15% надбавки до посадового окладу за організаційно-методичне керівництво протитуберкульозними заходами і  виконання ними обов’язків районного спеціаліста</w:t>
            </w:r>
          </w:p>
        </w:tc>
        <w:tc>
          <w:tcPr>
            <w:tcW w:w="1616" w:type="dxa"/>
          </w:tcPr>
          <w:p w:rsidR="006E3001" w:rsidRPr="004F109E" w:rsidRDefault="006E3001" w:rsidP="006A4D61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Районний бюджет 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6A4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E3001" w:rsidRPr="004F109E" w:rsidRDefault="006E3001" w:rsidP="006A4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6E3001" w:rsidRPr="004F109E" w:rsidRDefault="006E3001" w:rsidP="006A4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6E3001" w:rsidRPr="004F109E" w:rsidRDefault="006E3001" w:rsidP="006A4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</w:tcPr>
          <w:p w:rsidR="006E3001" w:rsidRPr="004F109E" w:rsidRDefault="006E3001" w:rsidP="006A4D61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Головний лікар КУ «Хмільницька ЦРЛ»</w:t>
            </w:r>
          </w:p>
        </w:tc>
      </w:tr>
      <w:tr w:rsidR="006E3001" w:rsidRPr="004F109E" w:rsidTr="006A4D61">
        <w:trPr>
          <w:gridAfter w:val="1"/>
          <w:wAfter w:w="1974" w:type="dxa"/>
          <w:trHeight w:val="322"/>
        </w:trPr>
        <w:tc>
          <w:tcPr>
            <w:tcW w:w="15619" w:type="dxa"/>
            <w:gridSpan w:val="14"/>
          </w:tcPr>
          <w:p w:rsidR="006E3001" w:rsidRPr="004F109E" w:rsidRDefault="006E3001" w:rsidP="006A4D61">
            <w:pPr>
              <w:jc w:val="center"/>
              <w:rPr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 xml:space="preserve"> VII Рання та своєчасна діагностика туберкульозу. Туберкулінодіагностика</w:t>
            </w:r>
            <w:r w:rsidRPr="004F109E">
              <w:rPr>
                <w:b/>
              </w:rPr>
              <w:t>.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6A4D61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151" w:type="dxa"/>
          </w:tcPr>
          <w:p w:rsidR="006E3001" w:rsidRPr="004F109E" w:rsidRDefault="006E3001" w:rsidP="006A4D61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лікувальні заклади достатньою кількістю туберкуліном, одноразових шприців для проведення туберкулінодіагностики за кошти місцевих бюджетів, проводити розрахунки щорічно</w:t>
            </w:r>
          </w:p>
        </w:tc>
        <w:tc>
          <w:tcPr>
            <w:tcW w:w="1616" w:type="dxa"/>
          </w:tcPr>
          <w:p w:rsidR="006E3001" w:rsidRPr="004F109E" w:rsidRDefault="006E3001" w:rsidP="006A4D61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  <w:vAlign w:val="center"/>
          </w:tcPr>
          <w:p w:rsidR="006E3001" w:rsidRPr="004F109E" w:rsidRDefault="006E3001" w:rsidP="006A4D61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303" w:type="dxa"/>
            <w:gridSpan w:val="3"/>
            <w:vAlign w:val="center"/>
          </w:tcPr>
          <w:p w:rsidR="006E3001" w:rsidRPr="004F109E" w:rsidRDefault="006E3001" w:rsidP="006A4D61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0" w:type="dxa"/>
            <w:vAlign w:val="center"/>
          </w:tcPr>
          <w:p w:rsidR="006E3001" w:rsidRPr="004F109E" w:rsidRDefault="006E3001" w:rsidP="006A4D61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66" w:type="dxa"/>
            <w:gridSpan w:val="3"/>
            <w:vAlign w:val="center"/>
          </w:tcPr>
          <w:p w:rsidR="006E3001" w:rsidRPr="004F109E" w:rsidRDefault="006E3001" w:rsidP="006A4D61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439" w:type="dxa"/>
            <w:gridSpan w:val="3"/>
          </w:tcPr>
          <w:p w:rsidR="006E3001" w:rsidRPr="004F109E" w:rsidRDefault="006E3001" w:rsidP="006A4D61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ЦПМСД»</w:t>
            </w:r>
          </w:p>
        </w:tc>
      </w:tr>
      <w:tr w:rsidR="006E3001" w:rsidRPr="004F109E" w:rsidTr="006A4D61">
        <w:trPr>
          <w:gridAfter w:val="1"/>
          <w:wAfter w:w="1974" w:type="dxa"/>
          <w:trHeight w:val="58"/>
        </w:trPr>
        <w:tc>
          <w:tcPr>
            <w:tcW w:w="15619" w:type="dxa"/>
            <w:gridSpan w:val="14"/>
          </w:tcPr>
          <w:p w:rsidR="006E3001" w:rsidRPr="004F109E" w:rsidRDefault="006A4D61" w:rsidP="006A4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>V</w:t>
            </w:r>
            <w:r w:rsidR="006E3001" w:rsidRPr="004F109E">
              <w:rPr>
                <w:rFonts w:ascii="Times New Roman" w:hAnsi="Times New Roman" w:cs="Times New Roman"/>
                <w:b/>
              </w:rPr>
              <w:t>Ш. Флюорографічні огляди.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151" w:type="dxa"/>
          </w:tcPr>
          <w:p w:rsidR="006E3001" w:rsidRPr="004F109E" w:rsidRDefault="006E3001" w:rsidP="004F109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Придбання рентгенологічної плівки та витратних матеріалів для рентгенологічного обстеження та проведення моніторингу згідно тубреєстру, хворих на туберкульоз та для диспансерного контролю за тубконтактами.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03" w:type="dxa"/>
            <w:gridSpan w:val="3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0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66" w:type="dxa"/>
            <w:gridSpan w:val="3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39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Головний лікар КУ «Хмільницька ЦРЛ»</w:t>
            </w:r>
          </w:p>
        </w:tc>
      </w:tr>
      <w:tr w:rsidR="006E3001" w:rsidRPr="004F109E" w:rsidTr="006A4D61">
        <w:trPr>
          <w:gridAfter w:val="1"/>
          <w:wAfter w:w="1974" w:type="dxa"/>
          <w:trHeight w:val="120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доступ до профоглядів на  туберкульоз та лабораторного обстеження осіб, які перебувають в Уланівському стаціонарному відділенні Хмільницького територіального центру обслуговування одиноких непрацездатних громадян та ізоляторі тимчасового утримання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3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Управління соціальної та молодіжної політики РДА</w:t>
            </w:r>
          </w:p>
        </w:tc>
      </w:tr>
      <w:tr w:rsidR="006E3001" w:rsidRPr="004F109E" w:rsidTr="006A4D61">
        <w:trPr>
          <w:gridAfter w:val="1"/>
          <w:wAfter w:w="1974" w:type="dxa"/>
          <w:trHeight w:val="109"/>
        </w:trPr>
        <w:tc>
          <w:tcPr>
            <w:tcW w:w="15619" w:type="dxa"/>
            <w:gridSpan w:val="1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 xml:space="preserve"> ІХ. Оптимізація лікування і диспансеризація хворих на туберкульоз</w:t>
            </w:r>
          </w:p>
        </w:tc>
      </w:tr>
      <w:tr w:rsidR="006E3001" w:rsidRPr="004F109E" w:rsidTr="004F109E">
        <w:trPr>
          <w:gridAfter w:val="1"/>
          <w:wAfter w:w="1974" w:type="dxa"/>
          <w:trHeight w:val="511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151" w:type="dxa"/>
          </w:tcPr>
          <w:p w:rsidR="006E3001" w:rsidRPr="004F109E" w:rsidRDefault="006E3001" w:rsidP="004F109E">
            <w:pPr>
              <w:ind w:right="-73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оптимальне використання етапної системи лікування  туберкульозу.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Лікар - фтизіатр</w:t>
            </w:r>
          </w:p>
        </w:tc>
      </w:tr>
      <w:tr w:rsidR="006E3001" w:rsidRPr="004F109E" w:rsidTr="004F109E">
        <w:trPr>
          <w:gridAfter w:val="1"/>
          <w:wAfter w:w="1974" w:type="dxa"/>
          <w:trHeight w:val="50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ind w:right="-73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Активно впроваджувати у практику нові ефективні методи профілактики, лікування   хворих на туберкульоз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</w:t>
            </w: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Лікар-фтизіатр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ind w:right="-73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безвідмовне виділення санітарного транспорту для невідкладної і планової госпіталізації хворих на туберкульоз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303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66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39" w:type="dxa"/>
            <w:gridSpan w:val="3"/>
          </w:tcPr>
          <w:p w:rsidR="006E3001" w:rsidRPr="004F109E" w:rsidRDefault="006E3001" w:rsidP="006A4D61">
            <w:pPr>
              <w:ind w:left="-78" w:right="-108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ЦПМСД»</w:t>
            </w:r>
            <w:r w:rsidR="006A4D61">
              <w:rPr>
                <w:rFonts w:ascii="Times New Roman" w:hAnsi="Times New Roman" w:cs="Times New Roman"/>
              </w:rPr>
              <w:t xml:space="preserve">, </w:t>
            </w:r>
            <w:r w:rsidRPr="004F109E">
              <w:rPr>
                <w:rFonts w:ascii="Times New Roman" w:hAnsi="Times New Roman" w:cs="Times New Roman"/>
              </w:rPr>
              <w:t xml:space="preserve"> головний лікар КУ «Хмільницька ЦРЛ»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lastRenderedPageBreak/>
              <w:t>9.4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ind w:right="-73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Організувати кабінет контрольованого лікування хворих на туберкульоз та надання ДОТ послуг на рівні первинної медико-санітарної допомоги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Головний лікар КНП «ЦПМСД»</w:t>
            </w:r>
          </w:p>
        </w:tc>
      </w:tr>
      <w:tr w:rsidR="006E3001" w:rsidRPr="004F109E" w:rsidTr="004F109E">
        <w:trPr>
          <w:gridAfter w:val="1"/>
          <w:wAfter w:w="1974" w:type="dxa"/>
          <w:trHeight w:val="243"/>
        </w:trPr>
        <w:tc>
          <w:tcPr>
            <w:tcW w:w="15619" w:type="dxa"/>
            <w:gridSpan w:val="1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>Х.  Лабораторна діагностика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виявлення осіб хворих на туберкульоз, за зверненням в ЛПЗ шляхом придбання одноразових контейнерів для збору та доставки мокротиння в лабораторії І-ІІІ рівня.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3" w:type="dxa"/>
            <w:gridSpan w:val="3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0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4" w:type="dxa"/>
            <w:gridSpan w:val="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01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Головний лікар КУ «Хмільницька ЦРЛ»</w:t>
            </w: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ЦПМСД»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Організувати лабораторний реєстр бактеріопозитивних хворих на туберкульоз на базі бак лабораторії ЦРЛ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Головний лікар КУ «ЦРЛ»</w:t>
            </w:r>
          </w:p>
        </w:tc>
      </w:tr>
      <w:tr w:rsidR="006E3001" w:rsidRPr="004F109E" w:rsidTr="004F109E">
        <w:trPr>
          <w:gridAfter w:val="1"/>
          <w:wAfter w:w="1974" w:type="dxa"/>
          <w:trHeight w:val="228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151" w:type="dxa"/>
          </w:tcPr>
          <w:p w:rsidR="006E3001" w:rsidRPr="004F109E" w:rsidRDefault="006E3001" w:rsidP="001C5E5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Забезпечити лабораторну діагностику туберкульозу у лікувально-профілактичних закладах усіх форм власності методом мікроскопії та посіву мазка 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09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303" w:type="dxa"/>
            <w:gridSpan w:val="3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04" w:type="dxa"/>
            <w:gridSpan w:val="4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2401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Головний лікар КУ «ЦРЛ»</w:t>
            </w:r>
          </w:p>
        </w:tc>
      </w:tr>
      <w:tr w:rsidR="006E3001" w:rsidRPr="004F109E" w:rsidTr="004F109E">
        <w:trPr>
          <w:gridAfter w:val="1"/>
          <w:wAfter w:w="1974" w:type="dxa"/>
          <w:trHeight w:val="243"/>
        </w:trPr>
        <w:tc>
          <w:tcPr>
            <w:tcW w:w="15619" w:type="dxa"/>
            <w:gridSpan w:val="14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 xml:space="preserve"> ХІ. Здійснення заходів щодо запобігання розповсюдженню ВІЛ-асоційованого туберкульозу.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доступ усіх хворих на туберкульоз до системи добровільного консультування і тестування на ВІЛ-інфекції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110" w:type="dxa"/>
            <w:gridSpan w:val="2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5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Головний лікар КУ «Хмільницька ЦРЛ» </w:t>
            </w: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ЦПМСД»</w:t>
            </w:r>
          </w:p>
        </w:tc>
      </w:tr>
      <w:tr w:rsidR="006E3001" w:rsidRPr="004F109E" w:rsidTr="004F109E">
        <w:trPr>
          <w:gridAfter w:val="1"/>
          <w:wAfter w:w="1974" w:type="dxa"/>
          <w:trHeight w:val="755"/>
        </w:trPr>
        <w:tc>
          <w:tcPr>
            <w:tcW w:w="68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6151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Забезпечити організацію хіміопрофілактики туберкульозу серед контингенту ВІЛ-інфікованих та хворих на СНІД.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110" w:type="dxa"/>
            <w:gridSpan w:val="2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87" w:type="dxa"/>
            <w:gridSpan w:val="2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0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1" w:type="dxa"/>
            <w:gridSpan w:val="5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23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Головний лікар КУ «Хмільницька ЦРЛ» </w:t>
            </w:r>
          </w:p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Директор  КНП «Хмільницький ЦПМСД»,</w:t>
            </w:r>
          </w:p>
        </w:tc>
      </w:tr>
      <w:tr w:rsidR="006E3001" w:rsidRPr="004F109E" w:rsidTr="004F109E">
        <w:trPr>
          <w:trHeight w:val="243"/>
        </w:trPr>
        <w:tc>
          <w:tcPr>
            <w:tcW w:w="6831" w:type="dxa"/>
            <w:gridSpan w:val="2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>ВСЬОГО ФІНАНСУВАННЯ</w:t>
            </w:r>
          </w:p>
        </w:tc>
        <w:tc>
          <w:tcPr>
            <w:tcW w:w="1616" w:type="dxa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2"/>
          </w:tcPr>
          <w:p w:rsidR="006E3001" w:rsidRPr="004F109E" w:rsidRDefault="006E3001" w:rsidP="000C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9E">
              <w:rPr>
                <w:rFonts w:ascii="Times New Roman" w:hAnsi="Times New Roman" w:cs="Times New Roman"/>
                <w:b/>
              </w:rPr>
              <w:t>865,0</w:t>
            </w:r>
          </w:p>
        </w:tc>
        <w:tc>
          <w:tcPr>
            <w:tcW w:w="1287" w:type="dxa"/>
            <w:gridSpan w:val="2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 xml:space="preserve">   295,0</w:t>
            </w:r>
          </w:p>
        </w:tc>
        <w:tc>
          <w:tcPr>
            <w:tcW w:w="1270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1271" w:type="dxa"/>
            <w:gridSpan w:val="5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2234" w:type="dxa"/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6E3001" w:rsidRPr="004F109E" w:rsidRDefault="006E3001" w:rsidP="000C5C2E">
            <w:pPr>
              <w:rPr>
                <w:rFonts w:ascii="Times New Roman" w:hAnsi="Times New Roman" w:cs="Times New Roman"/>
              </w:rPr>
            </w:pPr>
          </w:p>
        </w:tc>
      </w:tr>
    </w:tbl>
    <w:p w:rsidR="006E3001" w:rsidRPr="004F109E" w:rsidRDefault="006E3001" w:rsidP="00086EB4">
      <w:pPr>
        <w:rPr>
          <w:rFonts w:ascii="Times New Roman" w:hAnsi="Times New Roman" w:cs="Times New Roman"/>
          <w:b/>
        </w:rPr>
      </w:pPr>
      <w:r w:rsidRPr="004F109E">
        <w:rPr>
          <w:rFonts w:ascii="Times New Roman" w:hAnsi="Times New Roman" w:cs="Times New Roman"/>
          <w:b/>
        </w:rPr>
        <w:t xml:space="preserve">  </w:t>
      </w:r>
    </w:p>
    <w:p w:rsidR="006E3001" w:rsidRPr="0074333C" w:rsidRDefault="006E3001" w:rsidP="00086EB4">
      <w:pPr>
        <w:rPr>
          <w:rFonts w:ascii="Times New Roman" w:hAnsi="Times New Roman" w:cs="Times New Roman"/>
          <w:b/>
          <w:sz w:val="28"/>
          <w:szCs w:val="28"/>
        </w:rPr>
      </w:pPr>
      <w:r w:rsidRPr="0074333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E3001" w:rsidRPr="009B408F" w:rsidRDefault="001C5E5E" w:rsidP="00086EB4">
      <w:pPr>
        <w:pStyle w:val="23"/>
        <w:shd w:val="clear" w:color="auto" w:fill="auto"/>
        <w:tabs>
          <w:tab w:val="left" w:pos="0"/>
        </w:tabs>
        <w:spacing w:line="322" w:lineRule="exact"/>
        <w:jc w:val="both"/>
      </w:pPr>
      <w:r>
        <w:t xml:space="preserve">   </w:t>
      </w:r>
      <w:r w:rsidR="006E3001" w:rsidRPr="009B408F">
        <w:t xml:space="preserve"> Керуючий справами виконавчого попрату районної ради</w:t>
      </w:r>
      <w:r w:rsidR="006E3001" w:rsidRPr="009B408F">
        <w:tab/>
      </w:r>
      <w:r w:rsidR="006E3001" w:rsidRPr="009B408F">
        <w:tab/>
      </w:r>
      <w:r w:rsidR="006E3001" w:rsidRPr="009B408F">
        <w:tab/>
      </w:r>
      <w:r w:rsidR="006E3001" w:rsidRPr="009B408F">
        <w:tab/>
        <w:t>В.В.Мельник</w:t>
      </w:r>
    </w:p>
    <w:p w:rsidR="006E3001" w:rsidRPr="009B408F" w:rsidRDefault="006E3001" w:rsidP="00017FE1">
      <w:pPr>
        <w:ind w:left="543" w:firstLine="543"/>
        <w:jc w:val="center"/>
        <w:rPr>
          <w:sz w:val="28"/>
          <w:szCs w:val="28"/>
        </w:rPr>
      </w:pPr>
    </w:p>
    <w:sectPr w:rsidR="006E3001" w:rsidRPr="009B408F" w:rsidSect="006A4D61">
      <w:pgSz w:w="16840" w:h="11900" w:orient="landscape"/>
      <w:pgMar w:top="1418" w:right="902" w:bottom="709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46" w:rsidRDefault="00236E46" w:rsidP="00654DD1">
      <w:r>
        <w:separator/>
      </w:r>
    </w:p>
  </w:endnote>
  <w:endnote w:type="continuationSeparator" w:id="1">
    <w:p w:rsidR="00236E46" w:rsidRDefault="00236E46" w:rsidP="0065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46" w:rsidRDefault="00236E46"/>
  </w:footnote>
  <w:footnote w:type="continuationSeparator" w:id="1">
    <w:p w:rsidR="00236E46" w:rsidRDefault="00236E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4E932"/>
    <w:lvl w:ilvl="0">
      <w:numFmt w:val="bullet"/>
      <w:lvlText w:val="*"/>
      <w:lvlJc w:val="left"/>
    </w:lvl>
  </w:abstractNum>
  <w:abstractNum w:abstractNumId="1">
    <w:nsid w:val="792964E2"/>
    <w:multiLevelType w:val="multilevel"/>
    <w:tmpl w:val="EECA4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D1"/>
    <w:rsid w:val="00010D8D"/>
    <w:rsid w:val="00017FE1"/>
    <w:rsid w:val="000251BE"/>
    <w:rsid w:val="00074707"/>
    <w:rsid w:val="00085D37"/>
    <w:rsid w:val="00086EB4"/>
    <w:rsid w:val="000B231E"/>
    <w:rsid w:val="000C2902"/>
    <w:rsid w:val="000C5C2E"/>
    <w:rsid w:val="000E09DC"/>
    <w:rsid w:val="00101344"/>
    <w:rsid w:val="00133278"/>
    <w:rsid w:val="001C5E5E"/>
    <w:rsid w:val="00225261"/>
    <w:rsid w:val="00236548"/>
    <w:rsid w:val="00236E46"/>
    <w:rsid w:val="00244DAF"/>
    <w:rsid w:val="00267282"/>
    <w:rsid w:val="00292E4A"/>
    <w:rsid w:val="00352019"/>
    <w:rsid w:val="00386988"/>
    <w:rsid w:val="00391D2B"/>
    <w:rsid w:val="003A1C96"/>
    <w:rsid w:val="003F3F41"/>
    <w:rsid w:val="004003DD"/>
    <w:rsid w:val="00420289"/>
    <w:rsid w:val="004B593B"/>
    <w:rsid w:val="004C3002"/>
    <w:rsid w:val="004F109E"/>
    <w:rsid w:val="00526340"/>
    <w:rsid w:val="005277E6"/>
    <w:rsid w:val="00537450"/>
    <w:rsid w:val="0054016C"/>
    <w:rsid w:val="00555C3C"/>
    <w:rsid w:val="00585BDA"/>
    <w:rsid w:val="00586300"/>
    <w:rsid w:val="00591510"/>
    <w:rsid w:val="00633F6F"/>
    <w:rsid w:val="00654DD1"/>
    <w:rsid w:val="006A4D61"/>
    <w:rsid w:val="006E3001"/>
    <w:rsid w:val="007073AC"/>
    <w:rsid w:val="00717A64"/>
    <w:rsid w:val="0072089A"/>
    <w:rsid w:val="00734026"/>
    <w:rsid w:val="00735D12"/>
    <w:rsid w:val="0074333C"/>
    <w:rsid w:val="00794C14"/>
    <w:rsid w:val="007C0823"/>
    <w:rsid w:val="008440EC"/>
    <w:rsid w:val="008B4255"/>
    <w:rsid w:val="008E438F"/>
    <w:rsid w:val="009468BA"/>
    <w:rsid w:val="00974A19"/>
    <w:rsid w:val="00983165"/>
    <w:rsid w:val="009B408F"/>
    <w:rsid w:val="00A0790F"/>
    <w:rsid w:val="00A47F3B"/>
    <w:rsid w:val="00A50687"/>
    <w:rsid w:val="00A6211A"/>
    <w:rsid w:val="00A972A6"/>
    <w:rsid w:val="00AA2213"/>
    <w:rsid w:val="00AA225B"/>
    <w:rsid w:val="00AB298B"/>
    <w:rsid w:val="00AF4533"/>
    <w:rsid w:val="00B80560"/>
    <w:rsid w:val="00B96FB9"/>
    <w:rsid w:val="00BC637A"/>
    <w:rsid w:val="00BF6E87"/>
    <w:rsid w:val="00C129D6"/>
    <w:rsid w:val="00C33D90"/>
    <w:rsid w:val="00C41235"/>
    <w:rsid w:val="00C54CD1"/>
    <w:rsid w:val="00C70C42"/>
    <w:rsid w:val="00C71758"/>
    <w:rsid w:val="00CC7D03"/>
    <w:rsid w:val="00D93FCC"/>
    <w:rsid w:val="00DC7800"/>
    <w:rsid w:val="00DF09D0"/>
    <w:rsid w:val="00E350AB"/>
    <w:rsid w:val="00EA7952"/>
    <w:rsid w:val="00EB5928"/>
    <w:rsid w:val="00ED0B01"/>
    <w:rsid w:val="00ED4A00"/>
    <w:rsid w:val="00EE6E51"/>
    <w:rsid w:val="00F338F9"/>
    <w:rsid w:val="00F64782"/>
    <w:rsid w:val="00F752EC"/>
    <w:rsid w:val="00F9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D1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4DD1"/>
    <w:rPr>
      <w:rFonts w:cs="Times New Roman"/>
      <w:color w:val="0066CC"/>
      <w:u w:val="single"/>
    </w:rPr>
  </w:style>
  <w:style w:type="character" w:customStyle="1" w:styleId="a4">
    <w:name w:val="Другое_"/>
    <w:basedOn w:val="a0"/>
    <w:link w:val="a5"/>
    <w:uiPriority w:val="99"/>
    <w:locked/>
    <w:rsid w:val="00654DD1"/>
    <w:rPr>
      <w:rFonts w:ascii="Times New Roman" w:hAnsi="Times New Roman" w:cs="Times New Roman"/>
      <w:sz w:val="20"/>
      <w:szCs w:val="20"/>
      <w:u w:val="none"/>
    </w:rPr>
  </w:style>
  <w:style w:type="character" w:customStyle="1" w:styleId="15pt">
    <w:name w:val="Другое + 15 pt"/>
    <w:aliases w:val="Интервал -1 pt"/>
    <w:basedOn w:val="a4"/>
    <w:uiPriority w:val="99"/>
    <w:rsid w:val="00654DD1"/>
    <w:rPr>
      <w:color w:val="000000"/>
      <w:spacing w:val="-30"/>
      <w:w w:val="100"/>
      <w:position w:val="0"/>
      <w:sz w:val="30"/>
      <w:szCs w:val="30"/>
      <w:lang w:val="uk-UA" w:eastAsia="uk-UA"/>
    </w:rPr>
  </w:style>
  <w:style w:type="character" w:customStyle="1" w:styleId="14pt">
    <w:name w:val="Другое + 14 pt"/>
    <w:aliases w:val="Курсив,Интервал -2 pt"/>
    <w:basedOn w:val="a4"/>
    <w:uiPriority w:val="99"/>
    <w:rsid w:val="00654DD1"/>
    <w:rPr>
      <w:i/>
      <w:iCs/>
      <w:color w:val="000000"/>
      <w:spacing w:val="-40"/>
      <w:w w:val="100"/>
      <w:position w:val="0"/>
      <w:sz w:val="28"/>
      <w:szCs w:val="28"/>
      <w:lang w:val="uk-UA" w:eastAsia="uk-UA"/>
    </w:rPr>
  </w:style>
  <w:style w:type="character" w:customStyle="1" w:styleId="4">
    <w:name w:val="Основной текст (4)_"/>
    <w:basedOn w:val="a0"/>
    <w:link w:val="40"/>
    <w:uiPriority w:val="99"/>
    <w:locked/>
    <w:rsid w:val="00654DD1"/>
    <w:rPr>
      <w:rFonts w:ascii="Times New Roman" w:hAnsi="Times New Roman" w:cs="Times New Roman"/>
      <w:spacing w:val="5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54DD1"/>
    <w:rPr>
      <w:rFonts w:ascii="Times New Roman" w:hAnsi="Times New Roman" w:cs="Times New Roman"/>
      <w:b/>
      <w:bCs/>
      <w:spacing w:val="60"/>
      <w:sz w:val="23"/>
      <w:szCs w:val="23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654DD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uiPriority w:val="99"/>
    <w:locked/>
    <w:rsid w:val="00654DD1"/>
    <w:rPr>
      <w:rFonts w:ascii="Times New Roman" w:hAnsi="Times New Roman" w:cs="Times New Roman"/>
      <w:b/>
      <w:bCs/>
      <w:spacing w:val="7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654DD1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3"/>
    <w:uiPriority w:val="99"/>
    <w:locked/>
    <w:rsid w:val="00654DD1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54DD1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654DD1"/>
    <w:rPr>
      <w:rFonts w:ascii="Times New Roman" w:hAnsi="Times New Roman" w:cs="Times New Roman"/>
      <w:spacing w:val="-30"/>
      <w:sz w:val="30"/>
      <w:szCs w:val="30"/>
      <w:u w:val="none"/>
    </w:rPr>
  </w:style>
  <w:style w:type="character" w:customStyle="1" w:styleId="114pt">
    <w:name w:val="Заголовок №1 + 14 pt"/>
    <w:aliases w:val="Курсив2,Малые прописные,Интервал -2 pt2"/>
    <w:basedOn w:val="1"/>
    <w:uiPriority w:val="99"/>
    <w:rsid w:val="00654DD1"/>
    <w:rPr>
      <w:i/>
      <w:iCs/>
      <w:smallCaps/>
      <w:color w:val="000000"/>
      <w:spacing w:val="-40"/>
      <w:w w:val="100"/>
      <w:position w:val="0"/>
      <w:sz w:val="28"/>
      <w:szCs w:val="28"/>
      <w:lang w:val="uk-UA" w:eastAsia="uk-UA"/>
    </w:rPr>
  </w:style>
  <w:style w:type="character" w:customStyle="1" w:styleId="114pt1">
    <w:name w:val="Заголовок №1 + 14 pt1"/>
    <w:aliases w:val="Курсив1,Интервал -2 pt1"/>
    <w:basedOn w:val="1"/>
    <w:uiPriority w:val="99"/>
    <w:rsid w:val="00654DD1"/>
    <w:rPr>
      <w:i/>
      <w:iCs/>
      <w:color w:val="000000"/>
      <w:spacing w:val="-40"/>
      <w:w w:val="100"/>
      <w:position w:val="0"/>
      <w:sz w:val="28"/>
      <w:szCs w:val="28"/>
      <w:lang w:val="uk-UA" w:eastAsia="uk-UA"/>
    </w:rPr>
  </w:style>
  <w:style w:type="paragraph" w:customStyle="1" w:styleId="a5">
    <w:name w:val="Другое"/>
    <w:basedOn w:val="a"/>
    <w:link w:val="a4"/>
    <w:uiPriority w:val="99"/>
    <w:rsid w:val="00654DD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654DD1"/>
    <w:pPr>
      <w:shd w:val="clear" w:color="auto" w:fill="FFFFFF"/>
      <w:spacing w:line="240" w:lineRule="atLeast"/>
    </w:pPr>
    <w:rPr>
      <w:rFonts w:ascii="Times New Roman" w:hAnsi="Times New Roman" w:cs="Times New Roman"/>
      <w:spacing w:val="50"/>
      <w:sz w:val="26"/>
      <w:szCs w:val="26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654DD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pacing w:val="60"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654DD1"/>
    <w:pPr>
      <w:shd w:val="clear" w:color="auto" w:fill="FFFFFF"/>
      <w:spacing w:before="60" w:after="420" w:line="24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uiPriority w:val="99"/>
    <w:rsid w:val="00654DD1"/>
    <w:pPr>
      <w:shd w:val="clear" w:color="auto" w:fill="FFFFFF"/>
      <w:spacing w:before="420" w:line="240" w:lineRule="atLeast"/>
      <w:outlineLvl w:val="1"/>
    </w:pPr>
    <w:rPr>
      <w:rFonts w:ascii="Times New Roman" w:hAnsi="Times New Roman" w:cs="Times New Roman"/>
      <w:b/>
      <w:bCs/>
      <w:spacing w:val="70"/>
      <w:sz w:val="26"/>
      <w:szCs w:val="26"/>
    </w:rPr>
  </w:style>
  <w:style w:type="paragraph" w:customStyle="1" w:styleId="a7">
    <w:name w:val="Подпись к картинке"/>
    <w:basedOn w:val="a"/>
    <w:link w:val="a6"/>
    <w:uiPriority w:val="99"/>
    <w:rsid w:val="00654DD1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1"/>
    <w:uiPriority w:val="99"/>
    <w:rsid w:val="00654DD1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654DD1"/>
    <w:pPr>
      <w:shd w:val="clear" w:color="auto" w:fill="FFFFFF"/>
      <w:spacing w:before="600" w:after="120" w:line="240" w:lineRule="atLeast"/>
      <w:jc w:val="both"/>
    </w:pPr>
    <w:rPr>
      <w:rFonts w:ascii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654DD1"/>
    <w:pPr>
      <w:shd w:val="clear" w:color="auto" w:fill="FFFFFF"/>
      <w:spacing w:before="120" w:line="240" w:lineRule="atLeast"/>
      <w:jc w:val="both"/>
      <w:outlineLvl w:val="0"/>
    </w:pPr>
    <w:rPr>
      <w:rFonts w:ascii="Times New Roman" w:hAnsi="Times New Roman" w:cs="Times New Roman"/>
      <w:spacing w:val="-30"/>
      <w:sz w:val="30"/>
      <w:szCs w:val="30"/>
    </w:rPr>
  </w:style>
  <w:style w:type="paragraph" w:styleId="a8">
    <w:name w:val="caption"/>
    <w:basedOn w:val="a"/>
    <w:next w:val="a"/>
    <w:uiPriority w:val="99"/>
    <w:qFormat/>
    <w:locked/>
    <w:rsid w:val="00017FE1"/>
    <w:pPr>
      <w:widowControl/>
      <w:jc w:val="center"/>
    </w:pPr>
    <w:rPr>
      <w:rFonts w:ascii="Times New Roman" w:hAnsi="Times New Roman" w:cs="Times New Roman"/>
      <w:color w:val="auto"/>
      <w:szCs w:val="20"/>
      <w:lang w:eastAsia="ru-RU"/>
    </w:rPr>
  </w:style>
  <w:style w:type="paragraph" w:customStyle="1" w:styleId="Style1">
    <w:name w:val="Style1"/>
    <w:basedOn w:val="a"/>
    <w:uiPriority w:val="99"/>
    <w:rsid w:val="00086EB4"/>
    <w:pPr>
      <w:autoSpaceDE w:val="0"/>
      <w:autoSpaceDN w:val="0"/>
      <w:adjustRightInd w:val="0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Style2">
    <w:name w:val="Style2"/>
    <w:basedOn w:val="a"/>
    <w:uiPriority w:val="99"/>
    <w:rsid w:val="00086EB4"/>
    <w:pPr>
      <w:autoSpaceDE w:val="0"/>
      <w:autoSpaceDN w:val="0"/>
      <w:adjustRightInd w:val="0"/>
      <w:spacing w:line="329" w:lineRule="exact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Style3">
    <w:name w:val="Style3"/>
    <w:basedOn w:val="a"/>
    <w:uiPriority w:val="99"/>
    <w:rsid w:val="00086EB4"/>
    <w:pPr>
      <w:autoSpaceDE w:val="0"/>
      <w:autoSpaceDN w:val="0"/>
      <w:adjustRightInd w:val="0"/>
      <w:spacing w:line="320" w:lineRule="exact"/>
      <w:ind w:hanging="358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Style4">
    <w:name w:val="Style4"/>
    <w:basedOn w:val="a"/>
    <w:uiPriority w:val="99"/>
    <w:rsid w:val="00086EB4"/>
    <w:pPr>
      <w:autoSpaceDE w:val="0"/>
      <w:autoSpaceDN w:val="0"/>
      <w:adjustRightInd w:val="0"/>
      <w:spacing w:line="323" w:lineRule="exact"/>
      <w:ind w:firstLine="355"/>
      <w:jc w:val="both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086EB4"/>
    <w:pPr>
      <w:autoSpaceDE w:val="0"/>
      <w:autoSpaceDN w:val="0"/>
      <w:adjustRightInd w:val="0"/>
      <w:spacing w:line="368" w:lineRule="exact"/>
      <w:ind w:firstLine="514"/>
      <w:jc w:val="both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Style6">
    <w:name w:val="Style6"/>
    <w:basedOn w:val="a"/>
    <w:uiPriority w:val="99"/>
    <w:rsid w:val="00086EB4"/>
    <w:pPr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Style7">
    <w:name w:val="Style7"/>
    <w:basedOn w:val="a"/>
    <w:uiPriority w:val="99"/>
    <w:rsid w:val="00086EB4"/>
    <w:pPr>
      <w:autoSpaceDE w:val="0"/>
      <w:autoSpaceDN w:val="0"/>
      <w:adjustRightInd w:val="0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Style8">
    <w:name w:val="Style8"/>
    <w:basedOn w:val="a"/>
    <w:uiPriority w:val="99"/>
    <w:rsid w:val="00086EB4"/>
    <w:pPr>
      <w:autoSpaceDE w:val="0"/>
      <w:autoSpaceDN w:val="0"/>
      <w:adjustRightInd w:val="0"/>
      <w:spacing w:line="328" w:lineRule="exact"/>
      <w:ind w:hanging="350"/>
      <w:jc w:val="both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086EB4"/>
    <w:pPr>
      <w:autoSpaceDE w:val="0"/>
      <w:autoSpaceDN w:val="0"/>
      <w:adjustRightInd w:val="0"/>
      <w:spacing w:line="643" w:lineRule="exact"/>
      <w:ind w:firstLine="3125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FontStyle11">
    <w:name w:val="Font Style11"/>
    <w:basedOn w:val="a0"/>
    <w:uiPriority w:val="99"/>
    <w:rsid w:val="00086EB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86EB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86EB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086EB4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character" w:customStyle="1" w:styleId="FontStyle15">
    <w:name w:val="Font Style15"/>
    <w:basedOn w:val="a0"/>
    <w:uiPriority w:val="99"/>
    <w:rsid w:val="00086EB4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292E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251BE"/>
    <w:rPr>
      <w:rFonts w:ascii="Times New Roman" w:hAnsi="Times New Roman" w:cs="Times New Roman"/>
      <w:color w:val="000000"/>
      <w:sz w:val="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2018-09-21T05:19:00Z</cp:lastPrinted>
  <dcterms:created xsi:type="dcterms:W3CDTF">2018-06-01T07:36:00Z</dcterms:created>
  <dcterms:modified xsi:type="dcterms:W3CDTF">2018-09-21T05:19:00Z</dcterms:modified>
</cp:coreProperties>
</file>