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к р а ї н а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ХМІЛЬНИЦЬКА   РАЙОННА   РАДА</w:t>
      </w:r>
    </w:p>
    <w:p w:rsidR="00ED7B78" w:rsidRPr="00ED7B78" w:rsidRDefault="00ED7B78" w:rsidP="00ED7B78">
      <w:pPr>
        <w:keepNext/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ВІННИЦЬКОЇ   ОБЛАСТІ</w:t>
      </w:r>
    </w:p>
    <w:p w:rsidR="00ED7B78" w:rsidRPr="00ED7B78" w:rsidRDefault="00ED7B78" w:rsidP="00ED7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</w:p>
    <w:p w:rsidR="00ED7B78" w:rsidRPr="00ED7B78" w:rsidRDefault="00ED7B78" w:rsidP="00ED7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РОЗПОРЯДЖЕННЯ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23.04.2021 року № 60</w:t>
      </w:r>
      <w:r w:rsidRPr="00ED7B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-р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Положення про преміювання</w:t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 районної ради</w:t>
      </w:r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2021</w:t>
      </w:r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п.3.ч. 6 ст.55 Закону України </w:t>
      </w:r>
      <w:proofErr w:type="spellStart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ст.21  Закону України </w:t>
      </w:r>
      <w:proofErr w:type="spellStart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службу в органах місцевого самоврядування” , постановами Кабінету Міністрів України № 268 від 09.03.2006 року </w:t>
      </w:r>
      <w:proofErr w:type="spellStart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органів” затвердити Положення про преміювання працівників Хмільницької  районної ради. (додається)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голови, 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голови районної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Василь КАРПІНЕЦЬ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D7B78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  <w:proofErr w:type="spellStart"/>
      <w:r w:rsidRPr="00ED7B78">
        <w:rPr>
          <w:rFonts w:ascii="Times New Roman" w:eastAsia="Times New Roman" w:hAnsi="Times New Roman" w:cs="Times New Roman"/>
          <w:lang w:val="uk-UA" w:eastAsia="ru-RU"/>
        </w:rPr>
        <w:t>Пастушенко</w:t>
      </w:r>
      <w:proofErr w:type="spellEnd"/>
      <w:r w:rsidRPr="00ED7B78">
        <w:rPr>
          <w:rFonts w:ascii="Times New Roman" w:eastAsia="Times New Roman" w:hAnsi="Times New Roman" w:cs="Times New Roman"/>
          <w:lang w:val="uk-UA" w:eastAsia="ru-RU"/>
        </w:rPr>
        <w:t xml:space="preserve"> Т.О.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D7B78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proofErr w:type="spellStart"/>
      <w:r w:rsidRPr="00ED7B78">
        <w:rPr>
          <w:rFonts w:ascii="Times New Roman" w:eastAsia="Times New Roman" w:hAnsi="Times New Roman" w:cs="Times New Roman"/>
          <w:lang w:val="uk-UA" w:eastAsia="ru-RU"/>
        </w:rPr>
        <w:t>Буликов</w:t>
      </w:r>
      <w:proofErr w:type="spellEnd"/>
      <w:r w:rsidRPr="00ED7B78">
        <w:rPr>
          <w:rFonts w:ascii="Times New Roman" w:eastAsia="Times New Roman" w:hAnsi="Times New Roman" w:cs="Times New Roman"/>
          <w:lang w:val="uk-UA" w:eastAsia="ru-RU"/>
        </w:rPr>
        <w:t>. С.Є.</w:t>
      </w: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ED7B78" w:rsidRPr="00ED7B78" w:rsidRDefault="00ED7B78" w:rsidP="00ED7B7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</w:t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до розпорядження  голови районної ради</w:t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23.04.2021 р.</w:t>
      </w: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</w:t>
      </w:r>
      <w:r w:rsidRPr="00ED7B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</w:t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ED7B78" w:rsidRPr="00ED7B78" w:rsidRDefault="00ED7B78" w:rsidP="00ED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преміювання працівників районної ради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положення розроблено відповідно до ч.1-6 ст.21 Закону України </w:t>
      </w:r>
      <w:proofErr w:type="spellStart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службу в органах місцевого самоврядування”, постанови Кабінету Міністрів України № 268 від 09.03.2006 року «</w:t>
      </w:r>
      <w:r w:rsidRPr="00ED7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стимулювання праці, відповідальності працівників районної ради за якісне і своєчасне виконання своїх службових обов’язків та доручень керівництва, особистого вкладу в загальні результати роботи: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Преміювання працівників здійснюється відповідно до їх особистого вкладу в загальні результати роботи, за високий професійний рівень та у відповідності з критеріями оцінки виконання службових обов’язків.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Премії нараховуються за фактично відпрацьований час </w:t>
      </w:r>
      <w:r w:rsidRPr="00ED7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межах фонду преміювання, передбаченого кошторисом витрат районної ради. 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Працівникам, які пропрацювали неповний місяць у зв’язку з переходом на іншу роботу, на пенсію, у зв’язку з скороченням штатів та з інших причин, премія  нараховується за фактично відпрацьований час.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Здійснювати преміювання до професійних, державних свят та ювілейних дат (до дня народження ) з фонду оплати праці в межах коштів, передбачених у кошторисі та економії коштів на оплату праці, згідно розпорядження голови районної ради. 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умові економії фонду заробітної плати розмір нарахування премії працівникам районної ради не обмежується.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Премію голові районної ради та заступнику голови районної ради виплачувати за рішенням сесії районної ради в межах фонду оплати праці, іншим працівникам районної ради згідно розпорядження голови районної ради.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Працівникам, що порушують трудову дисципліну, не виконують належним чином покладені на них обов’язки та при інших упущеннях в роботі (згідно критеріям оцінки виконання службових обов’язків) премія  повністю або частково не нараховується. Питання не нарахування премії вирішується головою районною ради.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Повне або часткове не нарахування премії здійснюється за той розрахунковий період, в якому мало місце упущення в роботі і оформлення розпорядженням голови районної ради з обов’язковим зазначенням причин.</w:t>
      </w: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B78" w:rsidRPr="00ED7B78" w:rsidRDefault="00ED7B78" w:rsidP="00ED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районної ради                              </w:t>
      </w:r>
      <w:r w:rsidR="000F3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Євгеній БУТКЕВИЧ</w:t>
      </w:r>
    </w:p>
    <w:p w:rsidR="00084FD0" w:rsidRPr="00ED7B78" w:rsidRDefault="00084FD0">
      <w:pPr>
        <w:rPr>
          <w:lang w:val="uk-UA"/>
        </w:rPr>
      </w:pPr>
    </w:p>
    <w:sectPr w:rsidR="00084FD0" w:rsidRPr="00ED7B78" w:rsidSect="00BE65EB">
      <w:pgSz w:w="11906" w:h="16838"/>
      <w:pgMar w:top="567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5"/>
    <w:rsid w:val="00084FD0"/>
    <w:rsid w:val="000F3E11"/>
    <w:rsid w:val="00503A45"/>
    <w:rsid w:val="00E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2021-04-22T09:52:00Z</dcterms:created>
  <dcterms:modified xsi:type="dcterms:W3CDTF">2021-04-22T09:56:00Z</dcterms:modified>
</cp:coreProperties>
</file>